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240" w:lineRule="atLeast"/>
        <w:ind w:firstLine="0" w:firstLineChars="0"/>
        <w:jc w:val="center"/>
        <w:rPr>
          <w:rFonts w:hint="eastAsia" w:ascii="方正小标宋简体" w:hAnsi="方正小标宋简体" w:eastAsia="方正小标宋简体" w:cs="方正小标宋简体"/>
          <w:bCs/>
          <w:color w:val="auto"/>
          <w:spacing w:val="-6"/>
          <w:kern w:val="13"/>
          <w:sz w:val="44"/>
          <w:szCs w:val="44"/>
          <w:lang w:val="en-US" w:eastAsia="zh-CN"/>
        </w:rPr>
      </w:pPr>
      <w:r>
        <w:rPr>
          <w:rFonts w:hint="eastAsia" w:ascii="方正小标宋简体" w:hAnsi="方正小标宋简体" w:eastAsia="方正小标宋简体" w:cs="方正小标宋简体"/>
          <w:bCs/>
          <w:color w:val="auto"/>
          <w:spacing w:val="-6"/>
          <w:kern w:val="13"/>
          <w:sz w:val="44"/>
          <w:szCs w:val="44"/>
          <w:lang w:val="en-US" w:eastAsia="zh-CN"/>
        </w:rPr>
        <w:t>述职报告</w:t>
      </w:r>
    </w:p>
    <w:p>
      <w:pPr>
        <w:pStyle w:val="10"/>
        <w:spacing w:line="240" w:lineRule="atLeast"/>
        <w:ind w:firstLine="0" w:firstLineChars="0"/>
        <w:jc w:val="center"/>
        <w:rPr>
          <w:rFonts w:hint="eastAsia" w:ascii="楷体" w:hAnsi="楷体" w:eastAsia="楷体" w:cs="楷体"/>
          <w:bCs/>
          <w:color w:val="auto"/>
          <w:spacing w:val="-6"/>
          <w:kern w:val="13"/>
          <w:sz w:val="32"/>
          <w:szCs w:val="32"/>
          <w:lang w:eastAsia="zh-CN"/>
        </w:rPr>
      </w:pPr>
      <w:r>
        <w:rPr>
          <w:rFonts w:hint="eastAsia" w:ascii="楷体" w:hAnsi="楷体" w:eastAsia="楷体" w:cs="楷体"/>
          <w:bCs/>
          <w:color w:val="auto"/>
          <w:spacing w:val="-6"/>
          <w:kern w:val="13"/>
          <w:sz w:val="32"/>
          <w:szCs w:val="32"/>
          <w:lang w:eastAsia="zh-CN"/>
        </w:rPr>
        <w:t>新大洋党总支书记、总经理</w:t>
      </w:r>
      <w:r>
        <w:rPr>
          <w:rFonts w:hint="eastAsia" w:ascii="楷体" w:hAnsi="楷体" w:eastAsia="楷体" w:cs="楷体"/>
          <w:bCs/>
          <w:color w:val="auto"/>
          <w:spacing w:val="-6"/>
          <w:kern w:val="13"/>
          <w:sz w:val="32"/>
          <w:szCs w:val="32"/>
          <w:lang w:val="en-US" w:eastAsia="zh-CN"/>
        </w:rPr>
        <w:t xml:space="preserve"> </w:t>
      </w:r>
      <w:r>
        <w:rPr>
          <w:rFonts w:hint="eastAsia" w:ascii="楷体" w:hAnsi="楷体" w:eastAsia="楷体" w:cs="楷体"/>
          <w:bCs/>
          <w:color w:val="auto"/>
          <w:spacing w:val="-6"/>
          <w:kern w:val="13"/>
          <w:sz w:val="32"/>
          <w:szCs w:val="32"/>
          <w:lang w:eastAsia="zh-CN"/>
        </w:rPr>
        <w:t>郭祥镇</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2023年集团渔业企业整合，</w:t>
      </w:r>
      <w:r>
        <w:rPr>
          <w:rFonts w:hint="eastAsia" w:ascii="仿宋" w:hAnsi="仿宋" w:cs="Times New Roman"/>
          <w:color w:val="auto"/>
          <w:kern w:val="2"/>
          <w:sz w:val="30"/>
          <w:szCs w:val="30"/>
          <w:lang w:val="en-US" w:eastAsia="zh-CN" w:bidi="ar-SA"/>
        </w:rPr>
        <w:t>这一年是</w:t>
      </w:r>
      <w:r>
        <w:rPr>
          <w:rFonts w:hint="eastAsia" w:ascii="仿宋" w:hAnsi="仿宋" w:eastAsia="仿宋" w:cs="Times New Roman"/>
          <w:color w:val="auto"/>
          <w:kern w:val="2"/>
          <w:sz w:val="30"/>
          <w:szCs w:val="30"/>
          <w:lang w:val="en-US" w:eastAsia="zh-CN" w:bidi="ar-SA"/>
        </w:rPr>
        <w:t>公司转型升级高质量发展夯实基础的一年</w:t>
      </w:r>
      <w:r>
        <w:rPr>
          <w:rFonts w:hint="eastAsia" w:ascii="仿宋" w:hAnsi="仿宋" w:cs="Times New Roman"/>
          <w:color w:val="auto"/>
          <w:kern w:val="2"/>
          <w:sz w:val="30"/>
          <w:szCs w:val="30"/>
          <w:lang w:val="en-US" w:eastAsia="zh-CN" w:bidi="ar-SA"/>
        </w:rPr>
        <w:t>，</w:t>
      </w:r>
      <w:r>
        <w:rPr>
          <w:rFonts w:hint="eastAsia" w:ascii="仿宋" w:hAnsi="仿宋" w:eastAsia="仿宋" w:cs="Times New Roman"/>
          <w:color w:val="auto"/>
          <w:kern w:val="2"/>
          <w:sz w:val="30"/>
          <w:szCs w:val="30"/>
          <w:lang w:val="en-US" w:eastAsia="zh-CN" w:bidi="ar-SA"/>
        </w:rPr>
        <w:t>一年来在</w:t>
      </w:r>
      <w:r>
        <w:rPr>
          <w:rFonts w:hint="eastAsia" w:ascii="仿宋" w:hAnsi="仿宋" w:cs="Times New Roman"/>
          <w:color w:val="auto"/>
          <w:kern w:val="2"/>
          <w:sz w:val="30"/>
          <w:szCs w:val="30"/>
          <w:lang w:val="en-US" w:eastAsia="zh-CN" w:bidi="ar-SA"/>
        </w:rPr>
        <w:t>集团、</w:t>
      </w:r>
      <w:r>
        <w:rPr>
          <w:rFonts w:hint="eastAsia" w:ascii="仿宋" w:hAnsi="仿宋" w:eastAsia="仿宋" w:cs="Times New Roman"/>
          <w:color w:val="auto"/>
          <w:kern w:val="2"/>
          <w:sz w:val="30"/>
          <w:szCs w:val="30"/>
          <w:lang w:val="en-US" w:eastAsia="zh-CN" w:bidi="ar-SA"/>
        </w:rPr>
        <w:t>公司领导和同事们的支持帮助下</w:t>
      </w:r>
      <w:r>
        <w:rPr>
          <w:rFonts w:hint="eastAsia" w:ascii="仿宋" w:hAnsi="仿宋" w:cs="Times New Roman"/>
          <w:color w:val="auto"/>
          <w:kern w:val="2"/>
          <w:sz w:val="30"/>
          <w:szCs w:val="30"/>
          <w:lang w:val="en-US" w:eastAsia="zh-CN" w:bidi="ar-SA"/>
        </w:rPr>
        <w:t>，围绕公司年度会议精神，紧盯生产经营指标，带领新大洋上下积极配合公司转型升级，奋力扭亏脱困，各项工作有序开展，总结</w:t>
      </w:r>
      <w:r>
        <w:rPr>
          <w:rFonts w:hint="eastAsia" w:ascii="仿宋" w:hAnsi="仿宋" w:eastAsia="仿宋" w:cs="Times New Roman"/>
          <w:color w:val="auto"/>
          <w:kern w:val="2"/>
          <w:sz w:val="30"/>
          <w:szCs w:val="30"/>
          <w:lang w:val="en-US" w:eastAsia="zh-CN" w:bidi="ar-SA"/>
        </w:rPr>
        <w:t>如下：</w:t>
      </w:r>
    </w:p>
    <w:p>
      <w:pPr>
        <w:pStyle w:val="10"/>
        <w:spacing w:line="240" w:lineRule="atLeast"/>
        <w:ind w:left="0" w:leftChars="0" w:firstLine="0" w:firstLineChars="0"/>
        <w:jc w:val="center"/>
        <w:rPr>
          <w:rFonts w:ascii="黑体" w:hAnsi="黑体" w:eastAsia="黑体" w:cs="黑体"/>
          <w:bCs/>
          <w:color w:val="auto"/>
          <w:spacing w:val="-6"/>
          <w:kern w:val="13"/>
          <w:sz w:val="32"/>
          <w:szCs w:val="32"/>
        </w:rPr>
      </w:pPr>
      <w:r>
        <w:rPr>
          <w:rFonts w:hint="eastAsia" w:ascii="黑体" w:hAnsi="黑体" w:eastAsia="黑体" w:cs="黑体"/>
          <w:bCs/>
          <w:color w:val="auto"/>
          <w:spacing w:val="-6"/>
          <w:kern w:val="13"/>
          <w:sz w:val="32"/>
          <w:szCs w:val="32"/>
        </w:rPr>
        <w:t>第一部分  党建工作</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在烟台公司党委的坚强领导下，新大洋党总支深入学习贯彻习近平新时代中国特色社会主义思想和党的二十大精神，扎实开展学习贯彻习近平新时代中国特色社会主义思想主题教育，认真落实集团、中水、公司</w:t>
      </w:r>
      <w:r>
        <w:rPr>
          <w:rFonts w:hint="eastAsia" w:ascii="仿宋" w:hAnsi="仿宋" w:cs="Times New Roman"/>
          <w:color w:val="auto"/>
          <w:kern w:val="2"/>
          <w:sz w:val="30"/>
          <w:szCs w:val="30"/>
          <w:lang w:val="en-US" w:eastAsia="zh-CN" w:bidi="ar-SA"/>
        </w:rPr>
        <w:t>年度会议精神及</w:t>
      </w:r>
      <w:r>
        <w:rPr>
          <w:rFonts w:hint="eastAsia" w:ascii="仿宋" w:hAnsi="仿宋" w:eastAsia="仿宋" w:cs="Times New Roman"/>
          <w:color w:val="auto"/>
          <w:kern w:val="2"/>
          <w:sz w:val="30"/>
          <w:szCs w:val="30"/>
          <w:lang w:val="en-US" w:eastAsia="zh-CN" w:bidi="ar-SA"/>
        </w:rPr>
        <w:t>各项</w:t>
      </w:r>
      <w:r>
        <w:rPr>
          <w:rFonts w:hint="eastAsia" w:ascii="仿宋" w:hAnsi="仿宋" w:cs="Times New Roman"/>
          <w:color w:val="auto"/>
          <w:kern w:val="2"/>
          <w:sz w:val="30"/>
          <w:szCs w:val="30"/>
          <w:lang w:val="en-US" w:eastAsia="zh-CN" w:bidi="ar-SA"/>
        </w:rPr>
        <w:t>工作</w:t>
      </w:r>
      <w:r>
        <w:rPr>
          <w:rFonts w:hint="eastAsia" w:ascii="仿宋" w:hAnsi="仿宋" w:eastAsia="仿宋" w:cs="Times New Roman"/>
          <w:color w:val="auto"/>
          <w:kern w:val="2"/>
          <w:sz w:val="30"/>
          <w:szCs w:val="30"/>
          <w:lang w:val="en-US" w:eastAsia="zh-CN" w:bidi="ar-SA"/>
        </w:rPr>
        <w:t>部署，巩固深化党史学习教育成果，为新大洋</w:t>
      </w:r>
      <w:r>
        <w:rPr>
          <w:rFonts w:hint="eastAsia" w:ascii="仿宋" w:hAnsi="仿宋" w:cs="Times New Roman"/>
          <w:color w:val="auto"/>
          <w:kern w:val="2"/>
          <w:sz w:val="30"/>
          <w:szCs w:val="30"/>
          <w:lang w:val="en-US" w:eastAsia="zh-CN" w:bidi="ar-SA"/>
        </w:rPr>
        <w:t>扭</w:t>
      </w:r>
      <w:r>
        <w:rPr>
          <w:rFonts w:hint="eastAsia" w:ascii="仿宋" w:hAnsi="仿宋" w:eastAsia="仿宋" w:cs="Times New Roman"/>
          <w:color w:val="auto"/>
          <w:kern w:val="2"/>
          <w:sz w:val="30"/>
          <w:szCs w:val="30"/>
          <w:lang w:val="en-US" w:eastAsia="zh-CN" w:bidi="ar-SA"/>
        </w:rPr>
        <w:t>亏脱困、公司转型升级提供有力保障。</w:t>
      </w:r>
    </w:p>
    <w:p>
      <w:pPr>
        <w:ind w:firstLine="600" w:firstLineChars="200"/>
        <w:rPr>
          <w:rFonts w:hint="eastAsia" w:ascii="楷体" w:hAnsi="楷体" w:eastAsia="楷体"/>
          <w:color w:val="auto"/>
          <w:sz w:val="32"/>
          <w:szCs w:val="32"/>
        </w:rPr>
      </w:pPr>
      <w:r>
        <w:rPr>
          <w:rFonts w:hint="eastAsia" w:ascii="楷体" w:hAnsi="楷体" w:eastAsia="楷体"/>
          <w:color w:val="auto"/>
          <w:sz w:val="30"/>
          <w:szCs w:val="30"/>
        </w:rPr>
        <w:t>（一）</w:t>
      </w:r>
      <w:r>
        <w:rPr>
          <w:rFonts w:hint="eastAsia" w:ascii="楷体" w:hAnsi="楷体" w:eastAsia="楷体"/>
          <w:color w:val="auto"/>
          <w:sz w:val="32"/>
          <w:szCs w:val="32"/>
        </w:rPr>
        <w:t>强化政治</w:t>
      </w:r>
      <w:r>
        <w:rPr>
          <w:rFonts w:hint="eastAsia" w:ascii="楷体" w:hAnsi="楷体" w:eastAsia="楷体"/>
          <w:color w:val="auto"/>
          <w:sz w:val="32"/>
          <w:szCs w:val="32"/>
          <w:lang w:eastAsia="zh-CN"/>
        </w:rPr>
        <w:t>担当</w:t>
      </w:r>
      <w:r>
        <w:rPr>
          <w:rFonts w:hint="eastAsia" w:ascii="楷体" w:hAnsi="楷体" w:eastAsia="楷体"/>
          <w:color w:val="auto"/>
          <w:sz w:val="32"/>
          <w:szCs w:val="32"/>
        </w:rPr>
        <w:t>，深化党建引领，为</w:t>
      </w:r>
      <w:r>
        <w:rPr>
          <w:rFonts w:hint="eastAsia" w:ascii="楷体" w:hAnsi="楷体" w:eastAsia="楷体"/>
          <w:color w:val="auto"/>
          <w:sz w:val="32"/>
          <w:szCs w:val="32"/>
          <w:lang w:val="en-US" w:eastAsia="zh-CN"/>
        </w:rPr>
        <w:t>生产经营</w:t>
      </w:r>
      <w:r>
        <w:rPr>
          <w:rFonts w:hint="eastAsia" w:ascii="楷体" w:hAnsi="楷体" w:eastAsia="楷体" w:cs="仿宋"/>
          <w:color w:val="auto"/>
          <w:sz w:val="32"/>
          <w:szCs w:val="32"/>
        </w:rPr>
        <w:t>保驾护航</w:t>
      </w:r>
      <w:r>
        <w:rPr>
          <w:rFonts w:ascii="楷体" w:hAnsi="楷体" w:eastAsia="楷体"/>
          <w:color w:val="auto"/>
          <w:sz w:val="32"/>
          <w:szCs w:val="32"/>
        </w:rPr>
        <w:t>。</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带领全体党员深入学习贯彻习近平新时代中国特色社会主义思想和党的二十大精神，坚持执行“第一议题”制度，严格落实集团、公司各项决策部署，夯实思想根基，用思想指导行动，把拥护“两个确立”、做到“两个维护”体现在履职尽责、做好本职工作的实效上。</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1.开展正风肃纪专项整改工作，从严肃纪律入手，改变部分员工懒散、拖延等问题，提高纪律规矩意识，调动员工工作积极性和主动性，推动工作作风转变。</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2.充分发挥</w:t>
      </w:r>
      <w:r>
        <w:rPr>
          <w:rFonts w:hint="eastAsia" w:ascii="仿宋" w:hAnsi="仿宋" w:cs="Times New Roman"/>
          <w:color w:val="auto"/>
          <w:kern w:val="2"/>
          <w:sz w:val="30"/>
          <w:szCs w:val="30"/>
          <w:lang w:val="en-US" w:eastAsia="zh-CN" w:bidi="ar-SA"/>
        </w:rPr>
        <w:t>支部堡垒、</w:t>
      </w:r>
      <w:r>
        <w:rPr>
          <w:rFonts w:hint="eastAsia" w:ascii="仿宋" w:hAnsi="仿宋" w:eastAsia="仿宋" w:cs="Times New Roman"/>
          <w:color w:val="auto"/>
          <w:kern w:val="2"/>
          <w:sz w:val="30"/>
          <w:szCs w:val="30"/>
          <w:lang w:val="en-US" w:eastAsia="zh-CN" w:bidi="ar-SA"/>
        </w:rPr>
        <w:t>党员先锋模范作用，</w:t>
      </w:r>
      <w:r>
        <w:rPr>
          <w:rFonts w:hint="eastAsia" w:ascii="仿宋" w:hAnsi="仿宋" w:cs="Times New Roman"/>
          <w:color w:val="auto"/>
          <w:kern w:val="2"/>
          <w:sz w:val="30"/>
          <w:szCs w:val="30"/>
          <w:lang w:val="en-US" w:eastAsia="zh-CN" w:bidi="ar-SA"/>
        </w:rPr>
        <w:t>与</w:t>
      </w:r>
      <w:r>
        <w:rPr>
          <w:rFonts w:hint="eastAsia" w:ascii="仿宋" w:hAnsi="仿宋" w:eastAsia="仿宋" w:cs="Times New Roman"/>
          <w:color w:val="auto"/>
          <w:kern w:val="2"/>
          <w:sz w:val="30"/>
          <w:szCs w:val="30"/>
          <w:lang w:val="en-US" w:eastAsia="zh-CN" w:bidi="ar-SA"/>
        </w:rPr>
        <w:t>班子成员</w:t>
      </w:r>
      <w:r>
        <w:rPr>
          <w:rFonts w:hint="eastAsia" w:ascii="仿宋" w:hAnsi="仿宋" w:cs="Times New Roman"/>
          <w:color w:val="auto"/>
          <w:kern w:val="2"/>
          <w:sz w:val="30"/>
          <w:szCs w:val="30"/>
          <w:lang w:val="en-US" w:eastAsia="zh-CN" w:bidi="ar-SA"/>
        </w:rPr>
        <w:t>一起带领</w:t>
      </w:r>
      <w:r>
        <w:rPr>
          <w:rFonts w:hint="eastAsia" w:ascii="仿宋" w:hAnsi="仿宋" w:eastAsia="仿宋" w:cs="Times New Roman"/>
          <w:color w:val="auto"/>
          <w:kern w:val="2"/>
          <w:sz w:val="30"/>
          <w:szCs w:val="30"/>
          <w:lang w:val="en-US" w:eastAsia="zh-CN" w:bidi="ar-SA"/>
        </w:rPr>
        <w:t>机关后勤人员</w:t>
      </w:r>
      <w:r>
        <w:rPr>
          <w:rFonts w:hint="eastAsia" w:ascii="仿宋" w:hAnsi="仿宋" w:cs="Times New Roman"/>
          <w:color w:val="auto"/>
          <w:kern w:val="2"/>
          <w:sz w:val="30"/>
          <w:szCs w:val="30"/>
          <w:lang w:val="en-US" w:eastAsia="zh-CN" w:bidi="ar-SA"/>
        </w:rPr>
        <w:t>每天抽出半天</w:t>
      </w:r>
      <w:r>
        <w:rPr>
          <w:rFonts w:hint="eastAsia" w:ascii="仿宋" w:hAnsi="仿宋" w:eastAsia="仿宋" w:cs="Times New Roman"/>
          <w:color w:val="auto"/>
          <w:kern w:val="2"/>
          <w:sz w:val="30"/>
          <w:szCs w:val="30"/>
          <w:lang w:val="en-US" w:eastAsia="zh-CN" w:bidi="ar-SA"/>
        </w:rPr>
        <w:t>参与一线生产，党员干部与一线工人并肩作战，引领带动广大员工同频共振，营造风清气正、团结拼搏的工作氛围。</w:t>
      </w:r>
    </w:p>
    <w:p>
      <w:pPr>
        <w:spacing w:line="240" w:lineRule="atLeast"/>
        <w:ind w:firstLine="640" w:firstLineChars="200"/>
        <w:rPr>
          <w:rFonts w:ascii="楷体" w:hAnsi="楷体" w:eastAsia="楷体"/>
          <w:color w:val="auto"/>
          <w:sz w:val="32"/>
          <w:szCs w:val="32"/>
        </w:rPr>
      </w:pPr>
      <w:r>
        <w:rPr>
          <w:rFonts w:hint="eastAsia" w:ascii="楷体" w:hAnsi="楷体" w:eastAsia="楷体"/>
          <w:color w:val="auto"/>
          <w:sz w:val="32"/>
          <w:szCs w:val="32"/>
        </w:rPr>
        <w:t>（二）加强</w:t>
      </w:r>
      <w:r>
        <w:rPr>
          <w:rFonts w:ascii="楷体" w:hAnsi="楷体" w:eastAsia="楷体"/>
          <w:color w:val="auto"/>
          <w:sz w:val="32"/>
          <w:szCs w:val="32"/>
        </w:rPr>
        <w:t>理论学习，</w:t>
      </w:r>
      <w:r>
        <w:rPr>
          <w:rFonts w:hint="eastAsia" w:ascii="楷体" w:hAnsi="楷体" w:eastAsia="楷体"/>
          <w:color w:val="auto"/>
          <w:sz w:val="32"/>
          <w:szCs w:val="32"/>
        </w:rPr>
        <w:t>扎实开展</w:t>
      </w:r>
      <w:r>
        <w:rPr>
          <w:rFonts w:ascii="楷体" w:hAnsi="楷体" w:eastAsia="楷体"/>
          <w:color w:val="auto"/>
          <w:sz w:val="32"/>
          <w:szCs w:val="32"/>
        </w:rPr>
        <w:t>学习贯彻习近平新时代中国特色社会主义思想主题教育。</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主题教育开展以来，</w:t>
      </w:r>
      <w:r>
        <w:rPr>
          <w:rFonts w:hint="eastAsia" w:ascii="仿宋" w:hAnsi="仿宋" w:cs="Times New Roman"/>
          <w:color w:val="auto"/>
          <w:kern w:val="2"/>
          <w:sz w:val="30"/>
          <w:szCs w:val="30"/>
          <w:lang w:val="en-US" w:eastAsia="zh-CN" w:bidi="ar-SA"/>
        </w:rPr>
        <w:t>始终</w:t>
      </w:r>
      <w:r>
        <w:rPr>
          <w:rFonts w:hint="eastAsia" w:ascii="仿宋" w:hAnsi="仿宋" w:eastAsia="仿宋" w:cs="Times New Roman"/>
          <w:color w:val="auto"/>
          <w:kern w:val="2"/>
          <w:sz w:val="30"/>
          <w:szCs w:val="30"/>
          <w:lang w:val="en-US" w:eastAsia="zh-CN" w:bidi="ar-SA"/>
        </w:rPr>
        <w:t>把主题教育作为学习贯彻落实习近平新时代中国特色主义思想的重要举措，迅速组织学习传达，做好贯彻落实，确保主题学习有计划、有督促、有落实。</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1.创新学习方式，积极发挥领导干部带头学，结合工作学、扩大范围学，力求学用结合、学深悟透。强化学习</w:t>
      </w:r>
      <w:r>
        <w:rPr>
          <w:rFonts w:hint="eastAsia" w:ascii="仿宋" w:hAnsi="仿宋" w:cs="Times New Roman"/>
          <w:color w:val="auto"/>
          <w:kern w:val="2"/>
          <w:sz w:val="30"/>
          <w:szCs w:val="30"/>
          <w:lang w:val="en-US" w:eastAsia="zh-CN" w:bidi="ar-SA"/>
        </w:rPr>
        <w:t>效果</w:t>
      </w:r>
      <w:r>
        <w:rPr>
          <w:rFonts w:hint="eastAsia" w:ascii="仿宋" w:hAnsi="仿宋" w:eastAsia="仿宋" w:cs="Times New Roman"/>
          <w:color w:val="auto"/>
          <w:kern w:val="2"/>
          <w:sz w:val="30"/>
          <w:szCs w:val="30"/>
          <w:lang w:val="en-US" w:eastAsia="zh-CN" w:bidi="ar-SA"/>
        </w:rPr>
        <w:t>，切实把学习成效体现在严守理想信念、做好本职工作、推动事业发展的实践中。</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2.严格执行“三会一课”制度，在公司党委的指导下，先后开展了“全员销售工作经验交流会”等12次主题党日活动，组织集中学习4次，开展专题学习研讨2次，领导讲党课4次，优秀党员讲党课1次，组织生活会1次。</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3.深入查摆问题，抓实检视整改。通过召开座谈会、个别谈心、专题研讨，</w:t>
      </w:r>
      <w:r>
        <w:rPr>
          <w:rFonts w:hint="eastAsia" w:ascii="仿宋" w:hAnsi="仿宋" w:cs="Times New Roman"/>
          <w:color w:val="auto"/>
          <w:kern w:val="2"/>
          <w:sz w:val="30"/>
          <w:szCs w:val="30"/>
          <w:lang w:val="en-US" w:eastAsia="zh-CN" w:bidi="ar-SA"/>
        </w:rPr>
        <w:t>与</w:t>
      </w:r>
      <w:r>
        <w:rPr>
          <w:rFonts w:hint="eastAsia" w:ascii="仿宋" w:hAnsi="仿宋" w:eastAsia="仿宋" w:cs="Times New Roman"/>
          <w:color w:val="auto"/>
          <w:kern w:val="2"/>
          <w:sz w:val="30"/>
          <w:szCs w:val="30"/>
          <w:lang w:val="en-US" w:eastAsia="zh-CN" w:bidi="ar-SA"/>
        </w:rPr>
        <w:t>班子</w:t>
      </w:r>
      <w:r>
        <w:rPr>
          <w:rFonts w:hint="eastAsia" w:ascii="仿宋" w:hAnsi="仿宋" w:cs="Times New Roman"/>
          <w:color w:val="auto"/>
          <w:kern w:val="2"/>
          <w:sz w:val="30"/>
          <w:szCs w:val="30"/>
          <w:lang w:val="en-US" w:eastAsia="zh-CN" w:bidi="ar-SA"/>
        </w:rPr>
        <w:t>成员、</w:t>
      </w:r>
      <w:r>
        <w:rPr>
          <w:rFonts w:hint="eastAsia" w:ascii="仿宋" w:hAnsi="仿宋" w:eastAsia="仿宋" w:cs="Times New Roman"/>
          <w:color w:val="auto"/>
          <w:kern w:val="2"/>
          <w:sz w:val="30"/>
          <w:szCs w:val="30"/>
          <w:lang w:val="en-US" w:eastAsia="zh-CN" w:bidi="ar-SA"/>
        </w:rPr>
        <w:t>管理人员和一线员工进行了广泛、深入交流，充分听取意见；通过走访一线、随机抽查、现场察看等方式，摸准摸清现状，对主题教育开展、企业管理及生产经营状况进行了全面了解。对标对表习近平新时代中国特色社会主义思想，深入查摆公司存在的突出问题，确保问题查得准、措施定得实、整改落得实，组织开展专项整治，把专项整治作为强化整改落实的有力抓手，强力推进整改任务。</w:t>
      </w:r>
    </w:p>
    <w:p>
      <w:pPr>
        <w:spacing w:line="240" w:lineRule="atLeast"/>
        <w:ind w:firstLine="640" w:firstLineChars="200"/>
        <w:rPr>
          <w:rFonts w:hint="eastAsia" w:ascii="楷体" w:hAnsi="楷体" w:eastAsia="楷体"/>
          <w:color w:val="auto"/>
          <w:sz w:val="32"/>
          <w:szCs w:val="32"/>
        </w:rPr>
      </w:pPr>
      <w:r>
        <w:rPr>
          <w:rFonts w:hint="eastAsia" w:ascii="楷体" w:hAnsi="楷体" w:eastAsia="楷体"/>
          <w:color w:val="auto"/>
          <w:sz w:val="32"/>
          <w:szCs w:val="32"/>
        </w:rPr>
        <w:t>（三）建强党员队伍，加强总支建设。</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1.全面加强总支党建工作，推进党支部标准化规范化建设。新大洋党总支现有党员42名（3名预备），积极分子6人。党员人数占职工人数的78%。今年6月，严格按照规范程序进行了总支、支部到期换届选举，产生了新一届总支领导班子。</w:t>
      </w:r>
    </w:p>
    <w:p>
      <w:pPr>
        <w:pStyle w:val="3"/>
        <w:ind w:left="0" w:leftChars="0" w:firstLine="600" w:firstLineChars="200"/>
        <w:rPr>
          <w:rFonts w:hint="default"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2.按照公司党委的工作部署，开展退休和空挂党员组织关系转接工作，建立党费收缴台账，积极开展相关工作，确保党费收缴规范及时。</w:t>
      </w:r>
    </w:p>
    <w:p>
      <w:pPr>
        <w:pStyle w:val="3"/>
        <w:rPr>
          <w:rFonts w:ascii="楷体" w:hAnsi="楷体" w:eastAsia="楷体"/>
          <w:color w:val="auto"/>
          <w:sz w:val="32"/>
          <w:szCs w:val="32"/>
        </w:rPr>
      </w:pPr>
      <w:r>
        <w:rPr>
          <w:rFonts w:hint="eastAsia" w:ascii="楷体" w:hAnsi="楷体" w:eastAsia="楷体"/>
          <w:color w:val="auto"/>
          <w:sz w:val="32"/>
          <w:szCs w:val="32"/>
        </w:rPr>
        <w:t>（四）加强党风廉政建设，确保风清气正的良好工作氛围。</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1.以党课教育、警示教育片为载体，加强政治理论学习，弘扬廉洁文化。及时传达公司会议和党课内容。认真学习了《关于印发乔学涛等同志在公司2023党风廉政建设和反腐败工作会议暨警示教育上讲话的通知》，做到上级决策推进到哪里、监督检查就跟进到哪里，确保政令畅通、令行禁止。</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2.严格落实中央八项规定精神，持之以恒纠治“四风”。注重日常监督，持续正风肃纪。围绕重点岗位和关键环节，加强日常监督，推动廉洁风险防控工作常态化、规范化、长效化。</w:t>
      </w:r>
    </w:p>
    <w:p>
      <w:pPr>
        <w:ind w:firstLine="640" w:firstLineChars="200"/>
        <w:rPr>
          <w:rFonts w:hint="eastAsia" w:ascii="楷体" w:hAnsi="楷体" w:eastAsia="楷体"/>
          <w:color w:val="auto"/>
          <w:sz w:val="32"/>
          <w:szCs w:val="32"/>
        </w:rPr>
      </w:pPr>
      <w:r>
        <w:rPr>
          <w:rFonts w:hint="eastAsia" w:ascii="楷体" w:hAnsi="楷体" w:eastAsia="楷体"/>
          <w:color w:val="auto"/>
          <w:sz w:val="32"/>
          <w:szCs w:val="32"/>
        </w:rPr>
        <w:t>（</w:t>
      </w:r>
      <w:r>
        <w:rPr>
          <w:rFonts w:hint="eastAsia" w:ascii="楷体" w:hAnsi="楷体" w:eastAsia="楷体"/>
          <w:color w:val="auto"/>
          <w:sz w:val="32"/>
          <w:szCs w:val="32"/>
          <w:lang w:val="en-US" w:eastAsia="zh-CN"/>
        </w:rPr>
        <w:t>五</w:t>
      </w:r>
      <w:r>
        <w:rPr>
          <w:rFonts w:hint="eastAsia" w:ascii="楷体" w:hAnsi="楷体" w:eastAsia="楷体"/>
          <w:color w:val="auto"/>
          <w:sz w:val="32"/>
          <w:szCs w:val="32"/>
        </w:rPr>
        <w:t>）坚持党建引领，带领工建、团建凝聚合力</w:t>
      </w:r>
      <w:r>
        <w:rPr>
          <w:rFonts w:hint="eastAsia" w:ascii="楷体" w:hAnsi="楷体" w:eastAsia="楷体"/>
          <w:color w:val="auto"/>
          <w:sz w:val="32"/>
          <w:szCs w:val="32"/>
          <w:lang w:val="en-US" w:eastAsia="zh-CN"/>
        </w:rPr>
        <w:t>促</w:t>
      </w:r>
      <w:r>
        <w:rPr>
          <w:rFonts w:hint="eastAsia" w:ascii="楷体" w:hAnsi="楷体" w:eastAsia="楷体"/>
          <w:color w:val="auto"/>
          <w:sz w:val="32"/>
          <w:szCs w:val="32"/>
        </w:rPr>
        <w:t>发展</w:t>
      </w:r>
      <w:r>
        <w:rPr>
          <w:rFonts w:hint="eastAsia" w:ascii="楷体" w:hAnsi="楷体" w:eastAsia="楷体"/>
          <w:color w:val="auto"/>
          <w:sz w:val="32"/>
          <w:szCs w:val="32"/>
          <w:lang w:eastAsia="zh-CN"/>
        </w:rPr>
        <w:t>，</w:t>
      </w:r>
      <w:r>
        <w:rPr>
          <w:rFonts w:hint="eastAsia" w:ascii="楷体" w:hAnsi="楷体" w:eastAsia="楷体"/>
          <w:color w:val="auto"/>
          <w:sz w:val="32"/>
          <w:szCs w:val="32"/>
        </w:rPr>
        <w:t>做好企业维稳工作。</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olor w:val="auto"/>
          <w:sz w:val="30"/>
          <w:szCs w:val="30"/>
        </w:rPr>
        <w:t xml:space="preserve"> </w:t>
      </w:r>
      <w:r>
        <w:rPr>
          <w:rFonts w:hint="eastAsia" w:ascii="仿宋" w:hAnsi="仿宋" w:eastAsia="仿宋" w:cs="Times New Roman"/>
          <w:color w:val="auto"/>
          <w:kern w:val="2"/>
          <w:sz w:val="30"/>
          <w:szCs w:val="30"/>
          <w:lang w:val="en-US" w:eastAsia="zh-CN" w:bidi="ar-SA"/>
        </w:rPr>
        <w:t>1.贯彻落实《中国水产有限公司党委加强党建带团建工作的实施方案》，抓好党的思想建设的同时注重加强团的思想建设，把“青年大学习”行动纳入党建工作中，在各种学习活动中，吸收优秀团员青年加入，坚定青年理想信念，传承企业红色基因。</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2.</w:t>
      </w:r>
      <w:r>
        <w:rPr>
          <w:rFonts w:hint="eastAsia" w:ascii="仿宋" w:hAnsi="仿宋" w:cs="Times New Roman"/>
          <w:color w:val="auto"/>
          <w:kern w:val="2"/>
          <w:sz w:val="30"/>
          <w:szCs w:val="30"/>
          <w:lang w:val="en-US" w:eastAsia="zh-CN" w:bidi="ar-SA"/>
        </w:rPr>
        <w:t>关心女工工作</w:t>
      </w:r>
      <w:r>
        <w:rPr>
          <w:rFonts w:hint="eastAsia" w:ascii="仿宋" w:hAnsi="仿宋" w:eastAsia="仿宋" w:cs="Times New Roman"/>
          <w:color w:val="auto"/>
          <w:kern w:val="2"/>
          <w:sz w:val="30"/>
          <w:szCs w:val="30"/>
          <w:lang w:val="en-US" w:eastAsia="zh-CN" w:bidi="ar-SA"/>
        </w:rPr>
        <w:t>，活跃女职工文化活动，增强身体素质，倡导广大女职工快乐生活、快乐工作的生活理念，展现女职工健康向上、积极进取的巾帼风采。</w:t>
      </w:r>
    </w:p>
    <w:p>
      <w:pPr>
        <w:pStyle w:val="3"/>
        <w:ind w:left="0" w:leftChars="0" w:firstLine="600" w:firstLineChars="200"/>
        <w:rPr>
          <w:rFonts w:hint="default"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3.深入一线走访调研，就各项工作开展落实情况进行调查了解，及时发现和解决问题，就公司当下和未来发展的想法及建议，及时收集整理，为班子集中决策提供依据。同时加强党员思想教育，统一思想意识，杜绝不和谐氛围产生，形成良好风气，维护职工队伍稳定的同时提高车间生产内驱动力。</w:t>
      </w:r>
    </w:p>
    <w:p>
      <w:pPr>
        <w:pStyle w:val="10"/>
        <w:spacing w:line="240" w:lineRule="atLeast"/>
        <w:ind w:firstLine="0" w:firstLineChars="0"/>
        <w:jc w:val="center"/>
        <w:rPr>
          <w:rFonts w:ascii="黑体" w:hAnsi="黑体" w:eastAsia="黑体" w:cs="黑体"/>
          <w:bCs/>
          <w:color w:val="auto"/>
          <w:spacing w:val="-6"/>
          <w:kern w:val="13"/>
          <w:sz w:val="32"/>
          <w:szCs w:val="32"/>
        </w:rPr>
      </w:pPr>
      <w:r>
        <w:rPr>
          <w:rFonts w:hint="eastAsia" w:ascii="黑体" w:hAnsi="黑体" w:eastAsia="黑体" w:cs="黑体"/>
          <w:bCs/>
          <w:color w:val="auto"/>
          <w:spacing w:val="-6"/>
          <w:kern w:val="13"/>
          <w:sz w:val="32"/>
          <w:szCs w:val="32"/>
        </w:rPr>
        <w:t>第二部分  生产经营情况</w:t>
      </w:r>
    </w:p>
    <w:p>
      <w:pPr>
        <w:spacing w:line="240" w:lineRule="atLeast"/>
        <w:ind w:firstLine="600" w:firstLineChars="200"/>
        <w:jc w:val="left"/>
        <w:rPr>
          <w:rFonts w:ascii="楷体" w:hAnsi="楷体" w:eastAsia="楷体"/>
          <w:color w:val="auto"/>
          <w:spacing w:val="-6"/>
          <w:kern w:val="13"/>
          <w:sz w:val="32"/>
          <w:szCs w:val="32"/>
          <w:highlight w:val="none"/>
        </w:rPr>
      </w:pPr>
      <w:r>
        <w:rPr>
          <w:rFonts w:hint="eastAsia" w:ascii="楷体" w:hAnsi="楷体" w:eastAsia="楷体"/>
          <w:color w:val="auto"/>
          <w:sz w:val="30"/>
          <w:szCs w:val="30"/>
          <w:highlight w:val="none"/>
        </w:rPr>
        <w:t>（一）</w:t>
      </w:r>
      <w:r>
        <w:rPr>
          <w:rFonts w:hint="eastAsia" w:ascii="楷体" w:hAnsi="楷体" w:eastAsia="楷体"/>
          <w:color w:val="auto"/>
          <w:spacing w:val="-6"/>
          <w:kern w:val="13"/>
          <w:sz w:val="32"/>
          <w:szCs w:val="32"/>
          <w:highlight w:val="none"/>
        </w:rPr>
        <w:t>基本情况</w:t>
      </w:r>
    </w:p>
    <w:p>
      <w:pPr>
        <w:spacing w:line="240" w:lineRule="atLeast"/>
        <w:ind w:firstLine="600" w:firstLineChars="200"/>
        <w:jc w:val="left"/>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2023年，新大洋加工产品975.21吨，其中冻品783.21吨（含海龙公司来料加工129.07吨）、干品192吨，实现营业收7334.31万元（其中干品收入438.87万元，冻品收入6840.79万元），同比增加3077.38万元，利润亏损约556.55万元，同比减亏189.04万元，其中处理历史库存增加亏损约157.19万元。</w:t>
      </w:r>
    </w:p>
    <w:p>
      <w:pPr>
        <w:spacing w:line="240" w:lineRule="atLeast"/>
        <w:ind w:firstLine="640" w:firstLineChars="200"/>
        <w:jc w:val="left"/>
        <w:rPr>
          <w:rFonts w:ascii="楷体" w:hAnsi="楷体" w:eastAsia="楷体"/>
          <w:color w:val="auto"/>
          <w:spacing w:val="-6"/>
          <w:kern w:val="13"/>
          <w:sz w:val="32"/>
          <w:szCs w:val="32"/>
          <w:highlight w:val="none"/>
        </w:rPr>
      </w:pPr>
      <w:r>
        <w:rPr>
          <w:rFonts w:hint="eastAsia" w:ascii="楷体" w:hAnsi="楷体" w:eastAsia="楷体"/>
          <w:color w:val="auto"/>
          <w:sz w:val="32"/>
          <w:szCs w:val="32"/>
          <w:highlight w:val="none"/>
        </w:rPr>
        <w:t>（二）</w:t>
      </w:r>
      <w:r>
        <w:rPr>
          <w:rFonts w:hint="eastAsia" w:ascii="楷体" w:hAnsi="楷体" w:eastAsia="楷体"/>
          <w:color w:val="auto"/>
          <w:spacing w:val="-6"/>
          <w:kern w:val="13"/>
          <w:sz w:val="32"/>
          <w:szCs w:val="32"/>
          <w:highlight w:val="none"/>
        </w:rPr>
        <w:t>人工成本情况</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cs="Times New Roman"/>
          <w:color w:val="auto"/>
          <w:kern w:val="2"/>
          <w:sz w:val="30"/>
          <w:szCs w:val="30"/>
          <w:lang w:val="en-US" w:eastAsia="zh-CN" w:bidi="ar-SA"/>
        </w:rPr>
        <w:t>年末</w:t>
      </w:r>
      <w:r>
        <w:rPr>
          <w:rFonts w:hint="eastAsia" w:ascii="仿宋" w:hAnsi="仿宋" w:eastAsia="仿宋" w:cs="Times New Roman"/>
          <w:color w:val="auto"/>
          <w:kern w:val="2"/>
          <w:sz w:val="30"/>
          <w:szCs w:val="30"/>
          <w:lang w:val="en-US" w:eastAsia="zh-CN" w:bidi="ar-SA"/>
        </w:rPr>
        <w:t>新大洋职工人数为101人，其中合同制职工58人（含内退4人），临时工43人；管理岗位29人、辅助岗位19人（含临时工2人），生产岗位人员55人（含临时工41人）。</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 xml:space="preserve">发生人工成本1003.67万元，比去年同期减少7.28万元；临时用工成本255.85万，同比减少9.36万。 </w:t>
      </w:r>
    </w:p>
    <w:p>
      <w:pPr>
        <w:spacing w:line="240" w:lineRule="atLeast"/>
        <w:ind w:firstLine="640" w:firstLineChars="200"/>
        <w:jc w:val="left"/>
        <w:rPr>
          <w:rFonts w:ascii="楷体" w:hAnsi="楷体" w:eastAsia="楷体"/>
          <w:color w:val="auto"/>
          <w:sz w:val="32"/>
          <w:szCs w:val="32"/>
          <w:highlight w:val="none"/>
        </w:rPr>
      </w:pPr>
      <w:r>
        <w:rPr>
          <w:rFonts w:hint="eastAsia" w:ascii="楷体" w:hAnsi="楷体" w:eastAsia="楷体"/>
          <w:color w:val="auto"/>
          <w:sz w:val="32"/>
          <w:szCs w:val="32"/>
          <w:highlight w:val="none"/>
        </w:rPr>
        <w:t>（三）两金的变动情况</w:t>
      </w:r>
    </w:p>
    <w:p>
      <w:pPr>
        <w:spacing w:line="240" w:lineRule="atLeast"/>
        <w:ind w:firstLine="600" w:firstLineChars="200"/>
        <w:jc w:val="left"/>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12月份，应收账款账面余额94.97万元，同比减少33.21万元；存货账面余额823.69万元，同比减少426.18万元。</w:t>
      </w:r>
    </w:p>
    <w:p>
      <w:pPr>
        <w:spacing w:line="240" w:lineRule="atLeast"/>
        <w:ind w:firstLine="640" w:firstLineChars="200"/>
        <w:jc w:val="left"/>
        <w:rPr>
          <w:rFonts w:ascii="楷体" w:hAnsi="楷体" w:eastAsia="楷体"/>
          <w:color w:val="auto"/>
          <w:sz w:val="32"/>
          <w:szCs w:val="32"/>
        </w:rPr>
      </w:pPr>
      <w:r>
        <w:rPr>
          <w:rFonts w:hint="eastAsia" w:ascii="楷体" w:hAnsi="楷体" w:eastAsia="楷体"/>
          <w:color w:val="auto"/>
          <w:sz w:val="32"/>
          <w:szCs w:val="32"/>
        </w:rPr>
        <w:t>（四）主要问题和亏损原因</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今年造成亏损的原因主要有以下几方面：</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1.水产品加工贸易持续低迷，原料价格高、成品出口价格低，</w:t>
      </w:r>
      <w:r>
        <w:rPr>
          <w:rFonts w:hint="eastAsia" w:ascii="仿宋" w:hAnsi="仿宋" w:cs="Times New Roman"/>
          <w:color w:val="auto"/>
          <w:kern w:val="2"/>
          <w:sz w:val="30"/>
          <w:szCs w:val="30"/>
          <w:lang w:val="en-US" w:eastAsia="zh-CN" w:bidi="ar-SA"/>
        </w:rPr>
        <w:t>外贸订单</w:t>
      </w:r>
      <w:r>
        <w:rPr>
          <w:rFonts w:hint="eastAsia" w:ascii="仿宋" w:hAnsi="仿宋" w:eastAsia="仿宋" w:cs="Times New Roman"/>
          <w:color w:val="auto"/>
          <w:kern w:val="2"/>
          <w:sz w:val="30"/>
          <w:szCs w:val="30"/>
          <w:lang w:val="en-US" w:eastAsia="zh-CN" w:bidi="ar-SA"/>
        </w:rPr>
        <w:t>整体滑坡严重。新大洋面临有订单但是没有匹配的原料；有原料但是受原料品质及价格因素核算不出利润</w:t>
      </w:r>
      <w:r>
        <w:rPr>
          <w:rFonts w:hint="eastAsia" w:ascii="仿宋" w:hAnsi="仿宋" w:cs="Times New Roman"/>
          <w:color w:val="auto"/>
          <w:kern w:val="2"/>
          <w:sz w:val="30"/>
          <w:szCs w:val="30"/>
          <w:lang w:val="en-US" w:eastAsia="zh-CN" w:bidi="ar-SA"/>
        </w:rPr>
        <w:t>，</w:t>
      </w:r>
      <w:r>
        <w:rPr>
          <w:rFonts w:hint="eastAsia" w:ascii="仿宋" w:hAnsi="仿宋" w:eastAsia="仿宋" w:cs="Times New Roman"/>
          <w:color w:val="auto"/>
          <w:kern w:val="2"/>
          <w:sz w:val="30"/>
          <w:szCs w:val="30"/>
          <w:lang w:val="en-US" w:eastAsia="zh-CN" w:bidi="ar-SA"/>
        </w:rPr>
        <w:t>除相对稳定的来料加工外，</w:t>
      </w:r>
      <w:r>
        <w:rPr>
          <w:rFonts w:hint="eastAsia" w:ascii="仿宋" w:hAnsi="仿宋" w:cs="Times New Roman"/>
          <w:color w:val="auto"/>
          <w:kern w:val="2"/>
          <w:sz w:val="30"/>
          <w:szCs w:val="30"/>
          <w:lang w:val="en-US" w:eastAsia="zh-CN" w:bidi="ar-SA"/>
        </w:rPr>
        <w:t>全年</w:t>
      </w:r>
      <w:r>
        <w:rPr>
          <w:rFonts w:hint="eastAsia" w:ascii="仿宋" w:hAnsi="仿宋" w:eastAsia="仿宋" w:cs="Times New Roman"/>
          <w:color w:val="auto"/>
          <w:kern w:val="2"/>
          <w:sz w:val="30"/>
          <w:szCs w:val="30"/>
          <w:lang w:val="en-US" w:eastAsia="zh-CN" w:bidi="ar-SA"/>
        </w:rPr>
        <w:t>共计出口</w:t>
      </w:r>
      <w:r>
        <w:rPr>
          <w:rFonts w:hint="eastAsia" w:ascii="仿宋" w:hAnsi="仿宋" w:cs="Times New Roman"/>
          <w:color w:val="auto"/>
          <w:kern w:val="2"/>
          <w:sz w:val="30"/>
          <w:szCs w:val="30"/>
          <w:lang w:val="en-US" w:eastAsia="zh-CN" w:bidi="ar-SA"/>
        </w:rPr>
        <w:t>27</w:t>
      </w:r>
      <w:r>
        <w:rPr>
          <w:rFonts w:hint="eastAsia" w:ascii="仿宋" w:hAnsi="仿宋" w:eastAsia="仿宋" w:cs="Times New Roman"/>
          <w:color w:val="auto"/>
          <w:kern w:val="2"/>
          <w:sz w:val="30"/>
          <w:szCs w:val="30"/>
          <w:lang w:val="en-US" w:eastAsia="zh-CN" w:bidi="ar-SA"/>
        </w:rPr>
        <w:t>柜。</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2.市场低迷的情况下，造成行业内严重恶性竞争，大泡药、大冰衣等不合规甚至涉及食品安全风险的产品大量增加，大行其道，导致出口市场出现严重价格战和无序竞争，价格谈判十分困难，作为负责任的国有央企既不能参与也无力竞争，上半年订单极度匮</w:t>
      </w:r>
      <w:r>
        <w:rPr>
          <w:rFonts w:hint="eastAsia" w:ascii="仿宋" w:hAnsi="仿宋" w:cs="Times New Roman"/>
          <w:color w:val="auto"/>
          <w:kern w:val="2"/>
          <w:sz w:val="30"/>
          <w:szCs w:val="30"/>
          <w:lang w:val="en-US" w:eastAsia="zh-CN" w:bidi="ar-SA"/>
        </w:rPr>
        <w:t>乏，</w:t>
      </w:r>
      <w:r>
        <w:rPr>
          <w:rFonts w:hint="eastAsia" w:ascii="仿宋" w:hAnsi="仿宋" w:eastAsia="仿宋" w:cs="Times New Roman"/>
          <w:color w:val="auto"/>
          <w:kern w:val="2"/>
          <w:sz w:val="30"/>
          <w:szCs w:val="30"/>
          <w:lang w:val="en-US" w:eastAsia="zh-CN" w:bidi="ar-SA"/>
        </w:rPr>
        <w:t xml:space="preserve">下半年承接的订单仅能保住一线车间生产直接成本。    </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3.受车间基础条件和硬件空间制约，一些生产自动化新设备无法安装（如冰衣机等），很多产品完全依靠人工，成本居高不下，产品报价缺少竞争力。</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4.内销市场开发不足，缺乏有效的销售策略及专业的销售人员，虽然有良好的品牌形象，</w:t>
      </w:r>
      <w:r>
        <w:rPr>
          <w:rFonts w:hint="eastAsia" w:ascii="仿宋" w:hAnsi="仿宋" w:cs="Times New Roman"/>
          <w:color w:val="auto"/>
          <w:kern w:val="2"/>
          <w:sz w:val="30"/>
          <w:szCs w:val="30"/>
          <w:lang w:val="en-US" w:eastAsia="zh-CN" w:bidi="ar-SA"/>
        </w:rPr>
        <w:t>缺少有效</w:t>
      </w:r>
      <w:r>
        <w:rPr>
          <w:rFonts w:hint="eastAsia" w:ascii="仿宋" w:hAnsi="仿宋" w:eastAsia="仿宋" w:cs="Times New Roman"/>
          <w:color w:val="auto"/>
          <w:kern w:val="2"/>
          <w:sz w:val="30"/>
          <w:szCs w:val="30"/>
          <w:lang w:val="en-US" w:eastAsia="zh-CN" w:bidi="ar-SA"/>
        </w:rPr>
        <w:t>的宣传推广，导致内销产品生产规模小，生产成本高，在竞争激烈的市场环境下业务拓展</w:t>
      </w:r>
      <w:r>
        <w:rPr>
          <w:rFonts w:hint="eastAsia" w:ascii="仿宋" w:hAnsi="仿宋" w:cs="Times New Roman"/>
          <w:color w:val="auto"/>
          <w:kern w:val="2"/>
          <w:sz w:val="30"/>
          <w:szCs w:val="30"/>
          <w:lang w:val="en-US" w:eastAsia="zh-CN" w:bidi="ar-SA"/>
        </w:rPr>
        <w:t>不理想</w:t>
      </w:r>
      <w:r>
        <w:rPr>
          <w:rFonts w:hint="eastAsia" w:ascii="仿宋" w:hAnsi="仿宋" w:eastAsia="仿宋" w:cs="Times New Roman"/>
          <w:color w:val="auto"/>
          <w:kern w:val="2"/>
          <w:sz w:val="30"/>
          <w:szCs w:val="30"/>
          <w:lang w:val="en-US" w:eastAsia="zh-CN" w:bidi="ar-SA"/>
        </w:rPr>
        <w:t>。</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5.新大洋2020年前按欧美出口订单和订单意向储备的原料，大部分订单因疫情取消造成积压；生产过程中不匹配产品规格及不同规格、品类掺杂挑拣的零星原料，以及生产产生的副产品和下脚料，不能周转流通，积压库存造成的生产经营成本持续增加；处理六年积压库存鱼货及在库老旧包材、物料等物资。</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6.招工难、用工贵的大环境没有得到缓解，人工成本持续高位。一线人员少，工序拉不开，高龄比例大，导致生产效率低下，总体产量少，盈利能力大打折扣。</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7.企业头重脚轻的人员构成矛盾仍然突出，管理成本居高不下，制造费用、辅助费用偏高成为企业沉重负担。</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8.新大洋公司污水一直采用格栅处理，不符合现行的环保法律法规，存在较大环保隐患，污水处理系统建设所需资金投入较大尚未启动，暂与相关部门保持推进默契。</w:t>
      </w:r>
    </w:p>
    <w:p>
      <w:pPr>
        <w:spacing w:line="240" w:lineRule="atLeast"/>
        <w:ind w:firstLine="640" w:firstLineChars="200"/>
        <w:jc w:val="left"/>
        <w:rPr>
          <w:rFonts w:ascii="楷体" w:hAnsi="楷体" w:eastAsia="楷体"/>
          <w:bCs/>
          <w:color w:val="auto"/>
          <w:spacing w:val="-6"/>
          <w:kern w:val="13"/>
          <w:sz w:val="32"/>
          <w:szCs w:val="32"/>
        </w:rPr>
      </w:pPr>
      <w:r>
        <w:rPr>
          <w:rFonts w:hint="eastAsia" w:ascii="楷体" w:hAnsi="楷体" w:eastAsia="楷体"/>
          <w:color w:val="auto"/>
          <w:sz w:val="32"/>
          <w:szCs w:val="32"/>
        </w:rPr>
        <w:t>（五）</w:t>
      </w:r>
      <w:r>
        <w:rPr>
          <w:rFonts w:hint="eastAsia" w:ascii="楷体" w:hAnsi="楷体" w:eastAsia="楷体"/>
          <w:bCs/>
          <w:color w:val="auto"/>
          <w:spacing w:val="-6"/>
          <w:kern w:val="13"/>
          <w:sz w:val="32"/>
          <w:szCs w:val="32"/>
        </w:rPr>
        <w:t>采取的主要措施</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1.抓牢老客户传统订单，企稳新大洋基本盘面</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作为加工贸易企业，订单就是生命线。面对低迷严峻的市场形势，新大洋团队群策群力，首先加强对老客户的维护工作，通过经常性的沟通联系，及时的业务跟踪，周到的贸易服务，密切互惠合作关系、争取传统订单不流失，努力稳住新大洋基本盘面。今年，订单数量虽然有较大下降，但来自老客户、重点市场的传统产品订单仍然起到支撑作用。</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2.由传统加工外贸模式转变为“加工＋内外贸并举”模式，加大内销市场开拓力度</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面对企业当前生存困局，</w:t>
      </w:r>
      <w:r>
        <w:rPr>
          <w:rFonts w:hint="eastAsia" w:ascii="仿宋" w:hAnsi="仿宋" w:cs="Times New Roman"/>
          <w:color w:val="auto"/>
          <w:kern w:val="2"/>
          <w:sz w:val="30"/>
          <w:szCs w:val="30"/>
          <w:lang w:val="en-US" w:eastAsia="zh-CN" w:bidi="ar-SA"/>
        </w:rPr>
        <w:t>同</w:t>
      </w:r>
      <w:r>
        <w:rPr>
          <w:rFonts w:hint="eastAsia" w:ascii="仿宋" w:hAnsi="仿宋" w:eastAsia="仿宋" w:cs="Times New Roman"/>
          <w:color w:val="auto"/>
          <w:kern w:val="2"/>
          <w:sz w:val="30"/>
          <w:szCs w:val="30"/>
          <w:lang w:val="en-US" w:eastAsia="zh-CN" w:bidi="ar-SA"/>
        </w:rPr>
        <w:t>班子成员紧跟公司转型发展步伐转变经营思路，努力稳住新大洋基本盘面的同时，由传统加工外贸模式转变为“加工＋内外贸并举”模式。充分发挥央企品牌优势，加速构建销售业务发展新格局。制定全员销售方案，试行全员销售激励方案，充分调动全体员工的销售积极性，大力开拓内销市场，目前仍在市场培育期；启用销售部，明确销售部及中水烟渔产品展销中心销售主体责任；丰富内销产品品类，在原有内销产品“金翔”烤鱼片和中垦厄瓜多尔白虾的基础上，加深与海龙、中垦、舟渔的深入合作，陆续将深海产品和预制菜系列纳入全员销售范围；同时积极探索网络平台带货、社区团购推广及赛会展销，加速内销市场拓展。全员销售激励政策试行五个多月以来内销业绩不断攀升，全员销售额累计已达151.6万元，</w:t>
      </w:r>
      <w:r>
        <w:rPr>
          <w:rFonts w:hint="eastAsia" w:ascii="仿宋" w:hAnsi="仿宋" w:cs="Times New Roman"/>
          <w:color w:val="auto"/>
          <w:kern w:val="2"/>
          <w:sz w:val="30"/>
          <w:szCs w:val="30"/>
          <w:lang w:val="en-US" w:eastAsia="zh-CN" w:bidi="ar-SA"/>
        </w:rPr>
        <w:t>其中</w:t>
      </w:r>
      <w:r>
        <w:rPr>
          <w:rFonts w:hint="eastAsia" w:ascii="仿宋" w:hAnsi="仿宋" w:eastAsia="仿宋" w:cs="Times New Roman"/>
          <w:color w:val="auto"/>
          <w:kern w:val="2"/>
          <w:sz w:val="30"/>
          <w:szCs w:val="30"/>
          <w:lang w:val="en-US" w:eastAsia="zh-CN" w:bidi="ar-SA"/>
        </w:rPr>
        <w:t>9月份单月销售额突破75万元。</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3.盘活库存、压缩仓储成本</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自上半年起，抓住市场回暖机遇，成立库存消化工作领导小组，以3月初库存数据为基础进行分类盘点、分拣及品质鉴定等工作，将多年积压的库存进行清点，按照加工可使用的留用，不能留用的估价认定随行就市比价销售的原则进行消化，避免质量持续下降造成更大损失的同时压缩仓储成本。截至目前，累计处理库存约291.53吨，实现销售收入约298.2万元，利润亏损约146.89万元。</w:t>
      </w:r>
    </w:p>
    <w:p>
      <w:pPr>
        <w:pStyle w:val="3"/>
        <w:ind w:left="0" w:leftChars="0" w:firstLine="600" w:firstLineChars="200"/>
        <w:rPr>
          <w:rFonts w:hint="default"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下半年，成立辅料物资库存清点小组，针对长期存放在库的因公司名称变更、生产工艺变更及产品停产</w:t>
      </w:r>
      <w:r>
        <w:rPr>
          <w:rFonts w:hint="eastAsia" w:ascii="仿宋" w:hAnsi="仿宋" w:cs="Times New Roman"/>
          <w:color w:val="auto"/>
          <w:kern w:val="2"/>
          <w:sz w:val="30"/>
          <w:szCs w:val="30"/>
          <w:lang w:val="en-US" w:eastAsia="zh-CN" w:bidi="ar-SA"/>
        </w:rPr>
        <w:t>等</w:t>
      </w:r>
      <w:r>
        <w:rPr>
          <w:rFonts w:hint="eastAsia" w:ascii="仿宋" w:hAnsi="仿宋" w:eastAsia="仿宋" w:cs="Times New Roman"/>
          <w:color w:val="auto"/>
          <w:kern w:val="2"/>
          <w:sz w:val="30"/>
          <w:szCs w:val="30"/>
          <w:lang w:val="en-US" w:eastAsia="zh-CN" w:bidi="ar-SA"/>
        </w:rPr>
        <w:t>原因已不能再利用的包装材料等多宗老旧物资，以及海龙公司库存多宗包材物资进行清点处置，消除了长期占用库存空间存在的安全隐患，同时提高仓库利用率。</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4.积极探索新的利润增长点，推进海参加工项目调研论证及落地实施</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近年来，传统鱿鱼渔场秘鲁和阿根廷产量大幅下滑，原料价格居高不下，市场竞争异常激烈，加工效益空间越来越小，</w:t>
      </w:r>
      <w:r>
        <w:rPr>
          <w:rFonts w:hint="eastAsia" w:ascii="仿宋" w:hAnsi="仿宋" w:cs="Times New Roman"/>
          <w:color w:val="auto"/>
          <w:kern w:val="2"/>
          <w:sz w:val="30"/>
          <w:szCs w:val="30"/>
          <w:lang w:val="en-US" w:eastAsia="zh-CN" w:bidi="ar-SA"/>
        </w:rPr>
        <w:t>带领新大洋上下</w:t>
      </w:r>
      <w:r>
        <w:rPr>
          <w:rFonts w:hint="eastAsia" w:ascii="仿宋" w:hAnsi="仿宋" w:eastAsia="仿宋" w:cs="Times New Roman"/>
          <w:color w:val="auto"/>
          <w:kern w:val="2"/>
          <w:sz w:val="30"/>
          <w:szCs w:val="30"/>
          <w:lang w:val="en-US" w:eastAsia="zh-CN" w:bidi="ar-SA"/>
        </w:rPr>
        <w:t>为调整产品结构、丰富加工种类、寻找新的经济增长点积极探索做出努力。今年，经过充分调研论证，与</w:t>
      </w:r>
      <w:r>
        <w:rPr>
          <w:rFonts w:hint="eastAsia" w:ascii="仿宋" w:hAnsi="仿宋" w:cs="Times New Roman"/>
          <w:color w:val="auto"/>
          <w:kern w:val="2"/>
          <w:sz w:val="30"/>
          <w:szCs w:val="30"/>
          <w:lang w:val="en-US" w:eastAsia="zh-CN" w:bidi="ar-SA"/>
        </w:rPr>
        <w:t>中垦</w:t>
      </w:r>
      <w:r>
        <w:rPr>
          <w:rFonts w:hint="eastAsia" w:ascii="仿宋" w:hAnsi="仿宋" w:eastAsia="仿宋" w:cs="Times New Roman"/>
          <w:color w:val="auto"/>
          <w:kern w:val="2"/>
          <w:sz w:val="30"/>
          <w:szCs w:val="30"/>
          <w:lang w:val="en-US" w:eastAsia="zh-CN" w:bidi="ar-SA"/>
        </w:rPr>
        <w:t>达成深度合作，利用原金枪鱼车间430平米左右空间，依托车间内部小型速冻间，改建了一条海参加工生产线，于9月初完成改造</w:t>
      </w:r>
      <w:r>
        <w:rPr>
          <w:rFonts w:hint="eastAsia" w:ascii="仿宋" w:hAnsi="仿宋" w:cs="Times New Roman"/>
          <w:color w:val="auto"/>
          <w:kern w:val="2"/>
          <w:sz w:val="30"/>
          <w:szCs w:val="30"/>
          <w:lang w:val="en-US" w:eastAsia="zh-CN" w:bidi="ar-SA"/>
        </w:rPr>
        <w:t>试</w:t>
      </w:r>
      <w:r>
        <w:rPr>
          <w:rFonts w:hint="eastAsia" w:ascii="仿宋" w:hAnsi="仿宋" w:eastAsia="仿宋" w:cs="Times New Roman"/>
          <w:color w:val="auto"/>
          <w:kern w:val="2"/>
          <w:sz w:val="30"/>
          <w:szCs w:val="30"/>
          <w:lang w:val="en-US" w:eastAsia="zh-CN" w:bidi="ar-SA"/>
        </w:rPr>
        <w:t>生产。</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5.提升新大洋盈利能力，推进合作项目高质量发展</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深入探索裹粉项目效益增长，优化新大洋产品结构，</w:t>
      </w:r>
      <w:r>
        <w:rPr>
          <w:rFonts w:hint="eastAsia" w:ascii="仿宋" w:hAnsi="仿宋" w:cs="Times New Roman"/>
          <w:color w:val="auto"/>
          <w:kern w:val="2"/>
          <w:sz w:val="30"/>
          <w:szCs w:val="30"/>
          <w:lang w:val="en-US" w:eastAsia="zh-CN" w:bidi="ar-SA"/>
        </w:rPr>
        <w:t>探索本厂</w:t>
      </w:r>
      <w:r>
        <w:rPr>
          <w:rFonts w:hint="eastAsia" w:ascii="仿宋" w:hAnsi="仿宋" w:eastAsia="仿宋" w:cs="Times New Roman"/>
          <w:color w:val="auto"/>
          <w:kern w:val="2"/>
          <w:sz w:val="30"/>
          <w:szCs w:val="30"/>
          <w:lang w:val="en-US" w:eastAsia="zh-CN" w:bidi="ar-SA"/>
        </w:rPr>
        <w:t>鱿鱼碎肉再加工增值，摆脱单一初级鱿鱼冻品加工。</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6.成立降本增效工作小组，扎实推进降本增效工作</w:t>
      </w:r>
    </w:p>
    <w:p>
      <w:pPr>
        <w:pStyle w:val="3"/>
        <w:ind w:left="0" w:leftChars="0" w:firstLine="600" w:firstLineChars="200"/>
        <w:rPr>
          <w:rFonts w:hint="default"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围绕贯彻落实公司年度会议精神，紧扣公司实现转型后稳步发展目标，全面开展成本压降、节能减排等工作。加强食堂食材采办及职工就餐管理，上线刷脸计费系统，预计年末食堂餐费较去年可减少9万余元；清退节节高及诚盛驾校场地租赁，对飞拓商贸租赁及配套服务费用进行了精细核算，共计增收19万余元；清查水、电跑冒滴漏，深挖节能降耗潜力，生产车间和动力设备部紧密配合，采取优化生产工艺、排比同类工序集中加工、加强各生产环节衔接、避高峰抢低谷等措施，节能降耗在新大洋蔚然成风。今年经与供电公司沟通申请，将变压器每月2</w:t>
      </w:r>
      <w:r>
        <w:rPr>
          <w:rFonts w:hint="eastAsia" w:ascii="仿宋" w:hAnsi="仿宋" w:cs="Times New Roman"/>
          <w:color w:val="auto"/>
          <w:kern w:val="2"/>
          <w:sz w:val="30"/>
          <w:szCs w:val="30"/>
          <w:lang w:val="en-US" w:eastAsia="zh-CN" w:bidi="ar-SA"/>
        </w:rPr>
        <w:t>.</w:t>
      </w:r>
      <w:r>
        <w:rPr>
          <w:rFonts w:hint="eastAsia" w:ascii="仿宋" w:hAnsi="仿宋" w:eastAsia="仿宋" w:cs="Times New Roman"/>
          <w:color w:val="auto"/>
          <w:kern w:val="2"/>
          <w:sz w:val="30"/>
          <w:szCs w:val="30"/>
          <w:lang w:val="en-US" w:eastAsia="zh-CN" w:bidi="ar-SA"/>
        </w:rPr>
        <w:t>24</w:t>
      </w:r>
      <w:r>
        <w:rPr>
          <w:rFonts w:hint="eastAsia" w:ascii="仿宋" w:hAnsi="仿宋" w:cs="Times New Roman"/>
          <w:color w:val="auto"/>
          <w:kern w:val="2"/>
          <w:sz w:val="30"/>
          <w:szCs w:val="30"/>
          <w:lang w:val="en-US" w:eastAsia="zh-CN" w:bidi="ar-SA"/>
        </w:rPr>
        <w:t>万</w:t>
      </w:r>
      <w:r>
        <w:rPr>
          <w:rFonts w:hint="eastAsia" w:ascii="仿宋" w:hAnsi="仿宋" w:eastAsia="仿宋" w:cs="Times New Roman"/>
          <w:color w:val="auto"/>
          <w:kern w:val="2"/>
          <w:sz w:val="30"/>
          <w:szCs w:val="30"/>
          <w:lang w:val="en-US" w:eastAsia="zh-CN" w:bidi="ar-SA"/>
        </w:rPr>
        <w:t>元固定收费改为按照实际需量值计收，1至11月电费合计16.81</w:t>
      </w:r>
      <w:r>
        <w:rPr>
          <w:rFonts w:hint="eastAsia" w:ascii="仿宋" w:hAnsi="仿宋" w:cs="Times New Roman"/>
          <w:color w:val="auto"/>
          <w:kern w:val="2"/>
          <w:sz w:val="30"/>
          <w:szCs w:val="30"/>
          <w:lang w:val="en-US" w:eastAsia="zh-CN" w:bidi="ar-SA"/>
        </w:rPr>
        <w:t>万</w:t>
      </w:r>
      <w:r>
        <w:rPr>
          <w:rFonts w:hint="eastAsia" w:ascii="仿宋" w:hAnsi="仿宋" w:eastAsia="仿宋" w:cs="Times New Roman"/>
          <w:color w:val="auto"/>
          <w:kern w:val="2"/>
          <w:sz w:val="30"/>
          <w:szCs w:val="30"/>
          <w:lang w:val="en-US" w:eastAsia="zh-CN" w:bidi="ar-SA"/>
        </w:rPr>
        <w:t>元，比按原固定收费节约了7</w:t>
      </w:r>
      <w:r>
        <w:rPr>
          <w:rFonts w:hint="eastAsia" w:ascii="仿宋" w:hAnsi="仿宋" w:cs="Times New Roman"/>
          <w:color w:val="auto"/>
          <w:kern w:val="2"/>
          <w:sz w:val="30"/>
          <w:szCs w:val="30"/>
          <w:lang w:val="en-US" w:eastAsia="zh-CN" w:bidi="ar-SA"/>
        </w:rPr>
        <w:t>.</w:t>
      </w:r>
      <w:r>
        <w:rPr>
          <w:rFonts w:hint="eastAsia" w:ascii="仿宋" w:hAnsi="仿宋" w:eastAsia="仿宋" w:cs="Times New Roman"/>
          <w:color w:val="auto"/>
          <w:kern w:val="2"/>
          <w:sz w:val="30"/>
          <w:szCs w:val="30"/>
          <w:lang w:val="en-US" w:eastAsia="zh-CN" w:bidi="ar-SA"/>
        </w:rPr>
        <w:t>8</w:t>
      </w:r>
      <w:r>
        <w:rPr>
          <w:rFonts w:hint="eastAsia" w:ascii="仿宋" w:hAnsi="仿宋" w:cs="Times New Roman"/>
          <w:color w:val="auto"/>
          <w:kern w:val="2"/>
          <w:sz w:val="30"/>
          <w:szCs w:val="30"/>
          <w:lang w:val="en-US" w:eastAsia="zh-CN" w:bidi="ar-SA"/>
        </w:rPr>
        <w:t>3万</w:t>
      </w:r>
      <w:r>
        <w:rPr>
          <w:rFonts w:hint="eastAsia" w:ascii="仿宋" w:hAnsi="仿宋" w:eastAsia="仿宋" w:cs="Times New Roman"/>
          <w:color w:val="auto"/>
          <w:kern w:val="2"/>
          <w:sz w:val="30"/>
          <w:szCs w:val="30"/>
          <w:lang w:val="en-US" w:eastAsia="zh-CN" w:bidi="ar-SA"/>
        </w:rPr>
        <w:t>元。</w:t>
      </w:r>
      <w:r>
        <w:rPr>
          <w:rFonts w:hint="eastAsia" w:ascii="仿宋" w:hAnsi="仿宋" w:cs="Times New Roman"/>
          <w:color w:val="auto"/>
          <w:kern w:val="2"/>
          <w:sz w:val="30"/>
          <w:szCs w:val="30"/>
          <w:lang w:val="en-US" w:eastAsia="zh-CN" w:bidi="ar-SA"/>
        </w:rPr>
        <w:t>2023年，电费产量消耗节约8.02%、水费产量消耗节约16.45%、天然气产量消耗节约36.83%。</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 xml:space="preserve">7.开展正风肃纪专项整改，推行AB岗工作制度，探索一线生产改革 </w:t>
      </w:r>
    </w:p>
    <w:p>
      <w:pPr>
        <w:pStyle w:val="3"/>
        <w:ind w:left="0" w:leftChars="0" w:firstLine="600" w:firstLineChars="200"/>
        <w:rPr>
          <w:rFonts w:hint="default"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为尽快适应新形势、新任务，上半年开展了正风肃纪专项整改工作，加强工作纪律，改进工作作风，提振员工士气，提高工作效率。下半年根据公司组织机构及岗位设置情况，结合</w:t>
      </w:r>
      <w:r>
        <w:rPr>
          <w:rFonts w:hint="eastAsia" w:ascii="仿宋" w:hAnsi="仿宋" w:cs="Times New Roman"/>
          <w:color w:val="auto"/>
          <w:kern w:val="2"/>
          <w:sz w:val="30"/>
          <w:szCs w:val="30"/>
          <w:lang w:val="en-US" w:eastAsia="zh-CN" w:bidi="ar-SA"/>
        </w:rPr>
        <w:t>新大洋</w:t>
      </w:r>
      <w:r>
        <w:rPr>
          <w:rFonts w:hint="eastAsia" w:ascii="仿宋" w:hAnsi="仿宋" w:eastAsia="仿宋" w:cs="Times New Roman"/>
          <w:color w:val="auto"/>
          <w:kern w:val="2"/>
          <w:sz w:val="30"/>
          <w:szCs w:val="30"/>
          <w:lang w:val="en-US" w:eastAsia="zh-CN" w:bidi="ar-SA"/>
        </w:rPr>
        <w:t>生产经营实际，为进一步改进工作作风，提升各车间、部门业务水平，促进</w:t>
      </w:r>
      <w:r>
        <w:rPr>
          <w:rFonts w:hint="eastAsia" w:ascii="仿宋" w:hAnsi="仿宋" w:cs="Times New Roman"/>
          <w:color w:val="auto"/>
          <w:kern w:val="2"/>
          <w:sz w:val="30"/>
          <w:szCs w:val="30"/>
          <w:lang w:val="en-US" w:eastAsia="zh-CN" w:bidi="ar-SA"/>
        </w:rPr>
        <w:t>新大洋</w:t>
      </w:r>
      <w:r>
        <w:rPr>
          <w:rFonts w:hint="eastAsia" w:ascii="仿宋" w:hAnsi="仿宋" w:eastAsia="仿宋" w:cs="Times New Roman"/>
          <w:color w:val="auto"/>
          <w:kern w:val="2"/>
          <w:sz w:val="30"/>
          <w:szCs w:val="30"/>
          <w:lang w:val="en-US" w:eastAsia="zh-CN" w:bidi="ar-SA"/>
        </w:rPr>
        <w:t>生产经营活动中各项工作更高效的开展，推行AB岗工作制度。全年持续探索生产一线薪酬改革，加强职工队伍建设，持续强化管理、辅助岗人员向一线倾斜力度，缓解一线生产压力，压降管理成本。</w:t>
      </w:r>
    </w:p>
    <w:p>
      <w:pPr>
        <w:pStyle w:val="10"/>
        <w:spacing w:line="240" w:lineRule="atLeast"/>
        <w:ind w:firstLine="0" w:firstLineChars="0"/>
        <w:jc w:val="center"/>
        <w:rPr>
          <w:rFonts w:ascii="黑体" w:hAnsi="黑体" w:eastAsia="黑体" w:cs="黑体"/>
          <w:bCs/>
          <w:color w:val="auto"/>
          <w:spacing w:val="-6"/>
          <w:kern w:val="13"/>
          <w:sz w:val="32"/>
          <w:szCs w:val="32"/>
        </w:rPr>
      </w:pPr>
      <w:r>
        <w:rPr>
          <w:rFonts w:hint="eastAsia" w:ascii="黑体" w:hAnsi="黑体" w:eastAsia="黑体" w:cs="黑体"/>
          <w:bCs/>
          <w:color w:val="auto"/>
          <w:spacing w:val="-6"/>
          <w:kern w:val="13"/>
          <w:sz w:val="32"/>
          <w:szCs w:val="32"/>
        </w:rPr>
        <w:t>第三部分 安全生产工作</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今年新大洋安全生产工作有序平稳开展，安全生产主体责任作为第一责任贯通落实，压紧压实，把归口管理责任、直接管理责任、直接责任和监督指导责任落到工位，落到全员。进一步夯实基础管理，强化风险管控，提高安全素养，提升管理能力，努力建设本质安全型企业。</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1.贯彻落实中水、烟台公司安全管理强化年行动方案，落实福山区查问题、除隐患、防事故行动，全面排查、辨识、评估安全风险。明确全年安全生产目标，落实风险分级管控责任，将安全生产责任层层落实到每一位职工，逐级签订安全生产目标责任书，做到了级级有责任、层层有压力、人人有目标，实施安全风险标准化管控，有效控制重大安全风险，通过体系建设形成安全生产长效机制，提升公司安全生产水平，有效防范各类事故，确保安全生产形势持续平稳。</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2.结合工会“圆梦安康”百日行动，发动广大职工最大限度地查找身边的事故隐患，有效防控各类事故发生。力争专项整治三年行动在公司职工全员参与下，事故隐患得到全面整改，群防、群控、群治的安全长效机制进一步健全完善。</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3.加强安全生产宣传教育力度和密度，切实提高认识，做好安全教育培训工作，增强职工责任意识和担当意识。对新工人、外来人员进行三级安全教育培训，侧重培训职工的安全知识及自我保护意识。从保障从业人员生命安全出发，明确从业人员权利、义务和责任，提供遵章守纪的标准和依据，建立稳定有效安全生产秩序，实现人员守制度、制度管安全。</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4.贯彻落实各级节能环保决策部署，从点到面的开展节能环保紧迫性和必要性宣传，进一步增强职工节电、节水、节汽（气）意识及技能。</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5.深入细致开展安全生产大排查、大整治。把隐患排查整治挺在事故前面，将隐患消除在萌芽状态，</w:t>
      </w:r>
      <w:r>
        <w:rPr>
          <w:rFonts w:hint="eastAsia" w:ascii="仿宋" w:hAnsi="仿宋" w:cs="Times New Roman"/>
          <w:color w:val="auto"/>
          <w:kern w:val="2"/>
          <w:sz w:val="30"/>
          <w:szCs w:val="30"/>
          <w:lang w:val="en-US" w:eastAsia="zh-CN" w:bidi="ar-SA"/>
        </w:rPr>
        <w:t>部署</w:t>
      </w:r>
      <w:r>
        <w:rPr>
          <w:rFonts w:hint="eastAsia" w:ascii="仿宋" w:hAnsi="仿宋" w:eastAsia="仿宋" w:cs="Times New Roman"/>
          <w:color w:val="auto"/>
          <w:kern w:val="2"/>
          <w:sz w:val="30"/>
          <w:szCs w:val="30"/>
          <w:lang w:val="en-US" w:eastAsia="zh-CN" w:bidi="ar-SA"/>
        </w:rPr>
        <w:t>各车间、部门自查自纠结合安全管理部门督导检查，即查即改做到齐抓共管，进行了职工电动车棚车位及充电设施安全规范改造</w:t>
      </w:r>
      <w:r>
        <w:rPr>
          <w:rFonts w:hint="eastAsia" w:ascii="仿宋" w:hAnsi="仿宋" w:cs="Times New Roman"/>
          <w:color w:val="auto"/>
          <w:kern w:val="2"/>
          <w:sz w:val="30"/>
          <w:szCs w:val="30"/>
          <w:lang w:val="en-US" w:eastAsia="zh-CN" w:bidi="ar-SA"/>
        </w:rPr>
        <w:t>，</w:t>
      </w:r>
      <w:r>
        <w:rPr>
          <w:rFonts w:hint="eastAsia" w:ascii="仿宋" w:hAnsi="仿宋" w:eastAsia="仿宋" w:cs="Times New Roman"/>
          <w:color w:val="auto"/>
          <w:kern w:val="2"/>
          <w:sz w:val="30"/>
          <w:szCs w:val="30"/>
          <w:lang w:val="en-US" w:eastAsia="zh-CN" w:bidi="ar-SA"/>
        </w:rPr>
        <w:t>整修宿舍楼及车间多处房体砖瓦脱落，消除了伤人、伤车的高空坠物</w:t>
      </w:r>
      <w:r>
        <w:rPr>
          <w:rFonts w:hint="eastAsia" w:ascii="仿宋" w:hAnsi="仿宋" w:cs="Times New Roman"/>
          <w:color w:val="auto"/>
          <w:kern w:val="2"/>
          <w:sz w:val="30"/>
          <w:szCs w:val="30"/>
          <w:lang w:val="en-US" w:eastAsia="zh-CN" w:bidi="ar-SA"/>
        </w:rPr>
        <w:t>等</w:t>
      </w:r>
      <w:r>
        <w:rPr>
          <w:rFonts w:hint="eastAsia" w:ascii="仿宋" w:hAnsi="仿宋" w:eastAsia="仿宋" w:cs="Times New Roman"/>
          <w:color w:val="auto"/>
          <w:kern w:val="2"/>
          <w:sz w:val="30"/>
          <w:szCs w:val="30"/>
          <w:lang w:val="en-US" w:eastAsia="zh-CN" w:bidi="ar-SA"/>
        </w:rPr>
        <w:t>隐患</w:t>
      </w:r>
      <w:r>
        <w:rPr>
          <w:rFonts w:hint="eastAsia" w:ascii="仿宋" w:hAnsi="仿宋" w:cs="Times New Roman"/>
          <w:color w:val="auto"/>
          <w:kern w:val="2"/>
          <w:sz w:val="30"/>
          <w:szCs w:val="30"/>
          <w:lang w:val="en-US" w:eastAsia="zh-CN" w:bidi="ar-SA"/>
        </w:rPr>
        <w:t>，</w:t>
      </w:r>
      <w:r>
        <w:rPr>
          <w:rFonts w:hint="eastAsia" w:ascii="仿宋" w:hAnsi="仿宋" w:eastAsia="仿宋" w:cs="Times New Roman"/>
          <w:color w:val="auto"/>
          <w:kern w:val="2"/>
          <w:sz w:val="30"/>
          <w:szCs w:val="30"/>
          <w:lang w:val="en-US" w:eastAsia="zh-CN" w:bidi="ar-SA"/>
        </w:rPr>
        <w:t>通过排查整治，堵塞漏洞、消除盲区。</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6.完成企业三级安全生产标准化评审</w:t>
      </w:r>
      <w:r>
        <w:rPr>
          <w:rFonts w:hint="eastAsia" w:ascii="仿宋" w:hAnsi="仿宋" w:cs="Times New Roman"/>
          <w:color w:val="auto"/>
          <w:kern w:val="2"/>
          <w:sz w:val="30"/>
          <w:szCs w:val="30"/>
          <w:lang w:val="en-US" w:eastAsia="zh-CN" w:bidi="ar-SA"/>
        </w:rPr>
        <w:t>，及</w:t>
      </w:r>
      <w:r>
        <w:rPr>
          <w:rFonts w:hint="eastAsia" w:ascii="仿宋" w:hAnsi="仿宋" w:eastAsia="仿宋" w:cs="Times New Roman"/>
          <w:color w:val="auto"/>
          <w:kern w:val="2"/>
          <w:sz w:val="30"/>
          <w:szCs w:val="30"/>
          <w:lang w:val="en-US" w:eastAsia="zh-CN" w:bidi="ar-SA"/>
        </w:rPr>
        <w:t>防雷电检测工作，更换到期报废的灭火器73具。</w:t>
      </w:r>
    </w:p>
    <w:p>
      <w:pPr>
        <w:pStyle w:val="3"/>
        <w:ind w:left="0" w:leftChars="0" w:firstLine="600" w:firstLineChars="200"/>
        <w:rPr>
          <w:rFonts w:hint="default" w:ascii="仿宋" w:hAnsi="仿宋" w:eastAsia="仿宋" w:cs="Times New Roman"/>
          <w:color w:val="auto"/>
          <w:kern w:val="2"/>
          <w:sz w:val="30"/>
          <w:szCs w:val="30"/>
          <w:lang w:val="en-US" w:eastAsia="zh-CN" w:bidi="ar-SA"/>
        </w:rPr>
      </w:pPr>
      <w:r>
        <w:rPr>
          <w:rFonts w:hint="eastAsia" w:ascii="仿宋" w:hAnsi="仿宋" w:cs="Times New Roman"/>
          <w:color w:val="auto"/>
          <w:kern w:val="2"/>
          <w:sz w:val="30"/>
          <w:szCs w:val="30"/>
          <w:lang w:val="en-US" w:eastAsia="zh-CN" w:bidi="ar-SA"/>
        </w:rPr>
        <w:t>7.</w:t>
      </w:r>
      <w:r>
        <w:rPr>
          <w:rFonts w:hint="eastAsia" w:ascii="仿宋" w:hAnsi="仿宋" w:eastAsia="仿宋" w:cs="Times New Roman"/>
          <w:color w:val="auto"/>
          <w:kern w:val="2"/>
          <w:sz w:val="30"/>
          <w:szCs w:val="30"/>
          <w:lang w:val="en-US" w:eastAsia="zh-CN" w:bidi="ar-SA"/>
        </w:rPr>
        <w:t>积极组织开展了以“人人讲安全,个个会应急”为主题的“安全生产月”活动，组织开展了形式多样的宣传教育活动，不断强化全体员工的安全生产责任意识和遵章守纪的良好习惯，增强广大员工紧急事件处置能力，进一步夯实安全文明生产基础。举行了动力车间特种设备事故应急处置演练、冻品车间火灾事故逃生自救互救及灭火演练、天然气泄漏应急处置演练和消防器材实操演习，开展了全员安全教育和消防安全培训，提升全员安全知识及技能水平。同时开展了全方位隐患排查治理，注重实际效果，旨在保障员工生命和公司财产安全。</w:t>
      </w:r>
    </w:p>
    <w:p>
      <w:pPr>
        <w:pStyle w:val="10"/>
        <w:spacing w:line="240" w:lineRule="atLeast"/>
        <w:ind w:firstLine="0" w:firstLineChars="0"/>
        <w:jc w:val="center"/>
        <w:rPr>
          <w:rFonts w:ascii="黑体" w:hAnsi="黑体" w:eastAsia="黑体" w:cs="黑体"/>
          <w:bCs/>
          <w:color w:val="auto"/>
          <w:spacing w:val="-6"/>
          <w:kern w:val="13"/>
          <w:sz w:val="32"/>
          <w:szCs w:val="32"/>
        </w:rPr>
      </w:pPr>
      <w:r>
        <w:rPr>
          <w:rFonts w:hint="eastAsia" w:ascii="黑体" w:hAnsi="黑体" w:eastAsia="黑体" w:cs="黑体"/>
          <w:bCs/>
          <w:color w:val="auto"/>
          <w:spacing w:val="-6"/>
          <w:kern w:val="13"/>
          <w:sz w:val="32"/>
          <w:szCs w:val="32"/>
        </w:rPr>
        <w:t xml:space="preserve">第四部分 </w:t>
      </w:r>
      <w:r>
        <w:rPr>
          <w:rFonts w:hint="eastAsia" w:ascii="黑体" w:hAnsi="黑体" w:eastAsia="黑体" w:cs="黑体"/>
          <w:bCs/>
          <w:color w:val="auto"/>
          <w:spacing w:val="-6"/>
          <w:kern w:val="13"/>
          <w:sz w:val="32"/>
          <w:szCs w:val="32"/>
          <w:lang w:val="en-US" w:eastAsia="zh-CN"/>
        </w:rPr>
        <w:t>2024</w:t>
      </w:r>
      <w:r>
        <w:rPr>
          <w:rFonts w:hint="eastAsia" w:ascii="黑体" w:hAnsi="黑体" w:eastAsia="黑体" w:cs="黑体"/>
          <w:bCs/>
          <w:color w:val="auto"/>
          <w:spacing w:val="-6"/>
          <w:kern w:val="13"/>
          <w:sz w:val="32"/>
          <w:szCs w:val="32"/>
        </w:rPr>
        <w:t>年工作计划</w:t>
      </w:r>
    </w:p>
    <w:p>
      <w:pPr>
        <w:spacing w:line="240" w:lineRule="atLeast"/>
        <w:ind w:firstLine="640" w:firstLineChars="200"/>
        <w:rPr>
          <w:rFonts w:ascii="楷体" w:hAnsi="楷体" w:eastAsia="楷体" w:cs="Calibri"/>
          <w:color w:val="auto"/>
          <w:spacing w:val="-6"/>
          <w:kern w:val="13"/>
          <w:sz w:val="32"/>
          <w:szCs w:val="32"/>
        </w:rPr>
      </w:pPr>
      <w:r>
        <w:rPr>
          <w:rFonts w:hint="eastAsia" w:ascii="楷体" w:hAnsi="楷体" w:eastAsia="楷体"/>
          <w:color w:val="auto"/>
          <w:sz w:val="32"/>
          <w:szCs w:val="32"/>
        </w:rPr>
        <w:t>（一）</w:t>
      </w:r>
      <w:r>
        <w:rPr>
          <w:rFonts w:hint="eastAsia" w:ascii="楷体" w:hAnsi="楷体" w:eastAsia="楷体" w:cs="Calibri"/>
          <w:color w:val="auto"/>
          <w:spacing w:val="-6"/>
          <w:kern w:val="13"/>
          <w:sz w:val="32"/>
          <w:szCs w:val="32"/>
        </w:rPr>
        <w:t>坚持党建引领，持续推动全局工作</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1.全面加强理论学习，把对党员的教育同公司的形势和任务结合起来，提高全体党员的思想政治素质和实际工作能力。</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2.抓好总支自身建设，继续深入推进标准化支部建设，落实落细“三会一课”，拓展党课内容，不断细化支部工作内容，夯实组织基础，发挥战斗堡垒作用。</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3.加强学习教育，多形式、多角度开展学习活动，有效提升思想政治素养，坚定理想信念，推动思想建设展现新气象。</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4.强化廉政建设和反腐败工作，认真开展纪律教育和廉政警示教育。</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5.创新思路、转变观念，转变工作作风，积极开展总支活动，充分发挥党员干部模范带头作用。</w:t>
      </w:r>
    </w:p>
    <w:p>
      <w:pPr>
        <w:spacing w:line="240" w:lineRule="atLeast"/>
        <w:ind w:firstLine="640" w:firstLineChars="200"/>
        <w:rPr>
          <w:rFonts w:hint="default" w:ascii="楷体" w:hAnsi="楷体" w:eastAsia="楷体" w:cs="Calibri"/>
          <w:color w:val="auto"/>
          <w:spacing w:val="-6"/>
          <w:kern w:val="13"/>
          <w:sz w:val="32"/>
          <w:szCs w:val="32"/>
          <w:lang w:val="en-US" w:eastAsia="zh-CN"/>
        </w:rPr>
      </w:pPr>
      <w:r>
        <w:rPr>
          <w:rFonts w:hint="eastAsia" w:ascii="楷体" w:hAnsi="楷体" w:eastAsia="楷体"/>
          <w:color w:val="auto"/>
          <w:sz w:val="32"/>
          <w:szCs w:val="32"/>
        </w:rPr>
        <w:t>（二）</w:t>
      </w:r>
      <w:r>
        <w:rPr>
          <w:rFonts w:hint="eastAsia" w:ascii="楷体" w:hAnsi="楷体" w:eastAsia="楷体" w:cs="Calibri"/>
          <w:color w:val="auto"/>
          <w:spacing w:val="-6"/>
          <w:kern w:val="13"/>
          <w:sz w:val="32"/>
          <w:szCs w:val="32"/>
          <w:lang w:val="en-US" w:eastAsia="zh-CN"/>
        </w:rPr>
        <w:t>稳定</w:t>
      </w:r>
      <w:r>
        <w:rPr>
          <w:rFonts w:hint="eastAsia" w:ascii="楷体" w:hAnsi="楷体" w:eastAsia="楷体" w:cs="Calibri"/>
          <w:color w:val="auto"/>
          <w:spacing w:val="-6"/>
          <w:kern w:val="13"/>
          <w:sz w:val="32"/>
          <w:szCs w:val="32"/>
        </w:rPr>
        <w:t>生产经营</w:t>
      </w:r>
      <w:r>
        <w:rPr>
          <w:rFonts w:hint="eastAsia" w:ascii="楷体" w:hAnsi="楷体" w:eastAsia="楷体" w:cs="Calibri"/>
          <w:color w:val="auto"/>
          <w:spacing w:val="-6"/>
          <w:kern w:val="13"/>
          <w:sz w:val="32"/>
          <w:szCs w:val="32"/>
          <w:lang w:val="en-US" w:eastAsia="zh-CN"/>
        </w:rPr>
        <w:t>形势</w:t>
      </w:r>
      <w:r>
        <w:rPr>
          <w:rFonts w:hint="eastAsia" w:ascii="楷体" w:hAnsi="楷体" w:eastAsia="楷体" w:cs="Calibri"/>
          <w:color w:val="auto"/>
          <w:spacing w:val="-6"/>
          <w:kern w:val="13"/>
          <w:sz w:val="32"/>
          <w:szCs w:val="32"/>
        </w:rPr>
        <w:t>，</w:t>
      </w:r>
      <w:r>
        <w:rPr>
          <w:rFonts w:hint="eastAsia" w:ascii="楷体" w:hAnsi="楷体" w:eastAsia="楷体" w:cs="Calibri"/>
          <w:color w:val="auto"/>
          <w:spacing w:val="-6"/>
          <w:kern w:val="13"/>
          <w:sz w:val="32"/>
          <w:szCs w:val="32"/>
          <w:lang w:val="en-US" w:eastAsia="zh-CN"/>
        </w:rPr>
        <w:t>提升降本增效成效</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1.强化风险管控，提升各部门联动配合，做到提前计划、精心组织、合理调配、密切配合，确保各项工作高效高质运转。</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2.深入贯彻执行中水和烟渔公司成本管控要求，把降本增效作为生产经营的重中之重，针对各个控制节点，落实相应管控措施。</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3.目前海参加工项目干参加工设备尚未入厂，海参生产相关许可资质暂时不能进行现场查验，新大洋已在接洽第三方技术服务公司，为海参项目顺利审验办证做前期准备工作。因</w:t>
      </w:r>
      <w:r>
        <w:rPr>
          <w:rFonts w:hint="eastAsia" w:ascii="仿宋" w:hAnsi="仿宋" w:cs="Times New Roman"/>
          <w:color w:val="auto"/>
          <w:kern w:val="2"/>
          <w:sz w:val="30"/>
          <w:szCs w:val="30"/>
          <w:lang w:val="en-US" w:eastAsia="zh-CN" w:bidi="ar-SA"/>
        </w:rPr>
        <w:t>中垦</w:t>
      </w:r>
      <w:r>
        <w:rPr>
          <w:rFonts w:hint="eastAsia" w:ascii="仿宋" w:hAnsi="仿宋" w:eastAsia="仿宋" w:cs="Times New Roman"/>
          <w:color w:val="auto"/>
          <w:kern w:val="2"/>
          <w:sz w:val="30"/>
          <w:szCs w:val="30"/>
          <w:lang w:val="en-US" w:eastAsia="zh-CN" w:bidi="ar-SA"/>
        </w:rPr>
        <w:t>公司海参原料情况不明朗，仅海参小包装即食产品开始试加工，暂未开始大生产，盈利情况不够清晰。新大洋将积极推进</w:t>
      </w:r>
      <w:r>
        <w:rPr>
          <w:rFonts w:hint="eastAsia" w:ascii="仿宋" w:hAnsi="仿宋" w:cs="Times New Roman"/>
          <w:color w:val="auto"/>
          <w:kern w:val="2"/>
          <w:sz w:val="30"/>
          <w:szCs w:val="30"/>
          <w:lang w:val="en-US" w:eastAsia="zh-CN" w:bidi="ar-SA"/>
        </w:rPr>
        <w:t>中垦</w:t>
      </w:r>
      <w:r>
        <w:rPr>
          <w:rFonts w:hint="eastAsia" w:ascii="仿宋" w:hAnsi="仿宋" w:eastAsia="仿宋" w:cs="Times New Roman"/>
          <w:color w:val="auto"/>
          <w:kern w:val="2"/>
          <w:sz w:val="30"/>
          <w:szCs w:val="30"/>
          <w:lang w:val="en-US" w:eastAsia="zh-CN" w:bidi="ar-SA"/>
        </w:rPr>
        <w:t>海参加工项目，尽快落地实施。</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4.全员销售目前仍在市场培育期，新大洋公司全员销售面临从业人员营销能力不足、销售品类单一等困境，已从舟渔制品厂购进第一批休闲快消品，增加产品种类，同时尝试探索开发更多销售渠道。</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5.积极宣讲公司即将出台的减员分流方案，引导正式员工能减尽减。</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6.持续推进管理及辅助岗倾斜生产一线改革，进一步降低管理成本。</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7.探寻生产车间和冷库整租或分租的方式，为</w:t>
      </w:r>
      <w:r>
        <w:rPr>
          <w:rFonts w:hint="eastAsia" w:ascii="仿宋" w:hAnsi="仿宋" w:cs="Times New Roman"/>
          <w:color w:val="auto"/>
          <w:kern w:val="2"/>
          <w:sz w:val="30"/>
          <w:szCs w:val="30"/>
          <w:lang w:val="en-US" w:eastAsia="zh-CN" w:bidi="ar-SA"/>
        </w:rPr>
        <w:t>公司</w:t>
      </w:r>
      <w:bookmarkStart w:id="0" w:name="_GoBack"/>
      <w:bookmarkEnd w:id="0"/>
      <w:r>
        <w:rPr>
          <w:rFonts w:hint="eastAsia" w:ascii="仿宋" w:hAnsi="仿宋" w:eastAsia="仿宋" w:cs="Times New Roman"/>
          <w:color w:val="auto"/>
          <w:kern w:val="2"/>
          <w:sz w:val="30"/>
          <w:szCs w:val="30"/>
          <w:lang w:val="en-US" w:eastAsia="zh-CN" w:bidi="ar-SA"/>
        </w:rPr>
        <w:t>减亏止损。</w:t>
      </w:r>
    </w:p>
    <w:p>
      <w:pPr>
        <w:spacing w:line="240" w:lineRule="atLeast"/>
        <w:ind w:firstLine="960" w:firstLineChars="300"/>
        <w:jc w:val="left"/>
        <w:rPr>
          <w:rFonts w:ascii="楷体" w:hAnsi="楷体" w:eastAsia="楷体" w:cs="Calibri"/>
          <w:color w:val="auto"/>
          <w:spacing w:val="-6"/>
          <w:kern w:val="13"/>
          <w:sz w:val="32"/>
          <w:szCs w:val="32"/>
        </w:rPr>
      </w:pPr>
      <w:r>
        <w:rPr>
          <w:rFonts w:hint="eastAsia" w:ascii="楷体" w:hAnsi="楷体" w:eastAsia="楷体"/>
          <w:color w:val="auto"/>
          <w:sz w:val="32"/>
          <w:szCs w:val="32"/>
        </w:rPr>
        <w:t>（三）</w:t>
      </w:r>
      <w:r>
        <w:rPr>
          <w:rFonts w:hint="eastAsia" w:ascii="楷体" w:hAnsi="楷体" w:eastAsia="楷体" w:cs="Calibri"/>
          <w:color w:val="auto"/>
          <w:spacing w:val="-6"/>
          <w:kern w:val="13"/>
          <w:sz w:val="32"/>
          <w:szCs w:val="32"/>
        </w:rPr>
        <w:t>一如既往抓好安全生产工作</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1.积极贯彻落实各级安全生产决策部署，根据新《安全生产法》要求，继续做好安全生产日常管理工作，严格落实全员安全生产责任制，贯彻落实“安全第一、预防为主”的安全理念，在安全生产上强管理、排隐患、抓落实，确保企业人员和财产安全。</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2.继续做好安全生产教育培训工作，积极开展“大学习、大培训、大考试”专项活动，将安全生产 “八抓20项”宣贯到所有岗位、所有员工。</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3.持续推进污水处理系统建设项目，做到合理安排、科学施工、保障安全，确保项目顺利进行。</w:t>
      </w:r>
    </w:p>
    <w:p>
      <w:pPr>
        <w:pStyle w:val="3"/>
        <w:ind w:left="0" w:leftChars="0" w:firstLine="640" w:firstLineChars="200"/>
        <w:rPr>
          <w:rFonts w:ascii="楷体" w:hAnsi="楷体" w:eastAsia="楷体" w:cs="Calibri"/>
          <w:color w:val="auto"/>
          <w:spacing w:val="-6"/>
          <w:kern w:val="13"/>
          <w:sz w:val="32"/>
          <w:szCs w:val="32"/>
        </w:rPr>
      </w:pPr>
      <w:r>
        <w:rPr>
          <w:rFonts w:hint="eastAsia" w:ascii="楷体" w:hAnsi="楷体" w:eastAsia="楷体"/>
          <w:color w:val="auto"/>
          <w:sz w:val="32"/>
          <w:szCs w:val="32"/>
        </w:rPr>
        <w:t>（四）</w:t>
      </w:r>
      <w:r>
        <w:rPr>
          <w:rFonts w:hint="eastAsia" w:ascii="楷体" w:hAnsi="楷体" w:eastAsia="楷体" w:cs="Calibri"/>
          <w:color w:val="auto"/>
          <w:spacing w:val="-6"/>
          <w:kern w:val="13"/>
          <w:sz w:val="32"/>
          <w:szCs w:val="32"/>
        </w:rPr>
        <w:t>积极融入集团远洋渔业板块发展战略</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抓住集团专业整合的重要机遇，贯彻落实集团、中水公司及烟台公司各项工作部署，采取有效措施，加快新大洋扭亏脱困步伐，全力以赴实现公司转型升级稳步发展。</w:t>
      </w:r>
    </w:p>
    <w:p>
      <w:pPr>
        <w:pStyle w:val="3"/>
        <w:ind w:left="0" w:leftChars="0" w:firstLine="616" w:firstLineChars="200"/>
        <w:rPr>
          <w:rFonts w:ascii="楷体" w:hAnsi="楷体" w:eastAsia="楷体" w:cs="Calibri"/>
          <w:color w:val="auto"/>
          <w:spacing w:val="-6"/>
          <w:kern w:val="13"/>
          <w:sz w:val="32"/>
          <w:szCs w:val="32"/>
        </w:rPr>
      </w:pPr>
      <w:r>
        <w:rPr>
          <w:rFonts w:hint="eastAsia" w:ascii="楷体" w:hAnsi="楷体" w:eastAsia="楷体" w:cs="Calibri"/>
          <w:color w:val="auto"/>
          <w:spacing w:val="-6"/>
          <w:kern w:val="13"/>
          <w:sz w:val="32"/>
          <w:szCs w:val="32"/>
          <w:lang w:eastAsia="zh-CN"/>
        </w:rPr>
        <w:t>（</w:t>
      </w:r>
      <w:r>
        <w:rPr>
          <w:rFonts w:hint="eastAsia" w:ascii="楷体" w:hAnsi="楷体" w:eastAsia="楷体" w:cs="Calibri"/>
          <w:color w:val="auto"/>
          <w:spacing w:val="-6"/>
          <w:kern w:val="13"/>
          <w:sz w:val="32"/>
          <w:szCs w:val="32"/>
        </w:rPr>
        <w:t>五</w:t>
      </w:r>
      <w:r>
        <w:rPr>
          <w:rFonts w:hint="eastAsia" w:ascii="楷体" w:hAnsi="楷体" w:eastAsia="楷体" w:cs="Calibri"/>
          <w:color w:val="auto"/>
          <w:spacing w:val="-6"/>
          <w:kern w:val="13"/>
          <w:sz w:val="32"/>
          <w:szCs w:val="32"/>
          <w:lang w:eastAsia="zh-CN"/>
        </w:rPr>
        <w:t>）</w:t>
      </w:r>
      <w:r>
        <w:rPr>
          <w:rFonts w:hint="eastAsia" w:ascii="楷体" w:hAnsi="楷体" w:eastAsia="楷体" w:cs="Calibri"/>
          <w:color w:val="auto"/>
          <w:spacing w:val="-6"/>
          <w:kern w:val="13"/>
          <w:sz w:val="32"/>
          <w:szCs w:val="32"/>
        </w:rPr>
        <w:t>其他</w:t>
      </w:r>
    </w:p>
    <w:p>
      <w:pPr>
        <w:pStyle w:val="3"/>
        <w:ind w:left="0" w:leftChars="0" w:firstLine="600" w:firstLineChars="200"/>
        <w:rPr>
          <w:rFonts w:hint="eastAsia" w:ascii="仿宋" w:hAnsi="仿宋" w:eastAsia="仿宋" w:cs="Times New Roman"/>
          <w:color w:val="auto"/>
          <w:kern w:val="2"/>
          <w:sz w:val="30"/>
          <w:szCs w:val="30"/>
          <w:lang w:val="en-US" w:eastAsia="zh-CN" w:bidi="ar-SA"/>
        </w:rPr>
      </w:pPr>
      <w:r>
        <w:rPr>
          <w:rFonts w:hint="eastAsia" w:ascii="仿宋" w:hAnsi="仿宋" w:eastAsia="仿宋" w:cs="Times New Roman"/>
          <w:color w:val="auto"/>
          <w:kern w:val="2"/>
          <w:sz w:val="30"/>
          <w:szCs w:val="30"/>
          <w:lang w:val="en-US" w:eastAsia="zh-CN" w:bidi="ar-SA"/>
        </w:rPr>
        <w:t>及时圆满完成公司党政和上级部署的各项工作任务。</w:t>
      </w:r>
    </w:p>
    <w:p>
      <w:pPr>
        <w:pStyle w:val="2"/>
        <w:spacing w:line="240" w:lineRule="atLeast"/>
        <w:rPr>
          <w:color w:val="auto"/>
        </w:rPr>
      </w:pPr>
    </w:p>
    <w:p>
      <w:pPr>
        <w:rPr>
          <w:color w:val="auto"/>
        </w:rPr>
      </w:pPr>
    </w:p>
    <w:p>
      <w:pPr>
        <w:pStyle w:val="9"/>
        <w:rPr>
          <w:color w:val="auto"/>
        </w:rPr>
      </w:pPr>
    </w:p>
    <w:p>
      <w:pPr>
        <w:spacing w:line="240" w:lineRule="atLeast"/>
        <w:rPr>
          <w:color w:val="auto"/>
        </w:rPr>
      </w:pPr>
      <w:r>
        <w:rPr>
          <w:rFonts w:hint="eastAsia"/>
          <w:color w:val="auto"/>
        </w:rPr>
        <w:t xml:space="preserve"> </w:t>
      </w:r>
      <w:r>
        <w:rPr>
          <w:color w:val="auto"/>
        </w:rPr>
        <w:t xml:space="preserve">                                            </w:t>
      </w:r>
    </w:p>
    <w:p>
      <w:pPr>
        <w:spacing w:line="240" w:lineRule="atLeast"/>
        <w:rPr>
          <w:color w:val="auto"/>
        </w:rPr>
      </w:pPr>
    </w:p>
    <w:p>
      <w:pPr>
        <w:spacing w:line="240" w:lineRule="atLeast"/>
        <w:ind w:firstLine="6000" w:firstLineChars="2000"/>
        <w:rPr>
          <w:rFonts w:ascii="华文行楷" w:hAnsi="华文行楷" w:eastAsia="华文行楷" w:cs="华文行楷"/>
          <w:color w:val="auto"/>
          <w:sz w:val="52"/>
          <w:szCs w:val="52"/>
        </w:rPr>
      </w:pPr>
      <w:r>
        <w:rPr>
          <w:rFonts w:ascii="仿宋" w:hAnsi="仿宋" w:eastAsia="仿宋"/>
          <w:color w:val="auto"/>
          <w:sz w:val="30"/>
          <w:szCs w:val="30"/>
        </w:rPr>
        <w:t>202</w:t>
      </w:r>
      <w:r>
        <w:rPr>
          <w:rFonts w:hint="eastAsia" w:ascii="仿宋" w:hAnsi="仿宋" w:eastAsia="仿宋"/>
          <w:color w:val="auto"/>
          <w:sz w:val="30"/>
          <w:szCs w:val="30"/>
          <w:lang w:val="en-US" w:eastAsia="zh-CN"/>
        </w:rPr>
        <w:t>4</w:t>
      </w:r>
      <w:r>
        <w:rPr>
          <w:rFonts w:hint="eastAsia" w:ascii="仿宋" w:hAnsi="仿宋" w:eastAsia="仿宋"/>
          <w:color w:val="auto"/>
          <w:sz w:val="30"/>
          <w:szCs w:val="30"/>
        </w:rPr>
        <w:t>年</w:t>
      </w:r>
      <w:r>
        <w:rPr>
          <w:rFonts w:hint="eastAsia" w:ascii="仿宋" w:hAnsi="仿宋" w:eastAsia="仿宋"/>
          <w:color w:val="auto"/>
          <w:sz w:val="30"/>
          <w:szCs w:val="30"/>
          <w:lang w:val="en-US" w:eastAsia="zh-CN"/>
        </w:rPr>
        <w:t>1</w:t>
      </w:r>
      <w:r>
        <w:rPr>
          <w:rFonts w:hint="eastAsia" w:ascii="仿宋" w:hAnsi="仿宋" w:eastAsia="仿宋"/>
          <w:color w:val="auto"/>
          <w:sz w:val="30"/>
          <w:szCs w:val="30"/>
        </w:rPr>
        <w:t>月</w:t>
      </w:r>
      <w:r>
        <w:rPr>
          <w:rFonts w:hint="eastAsia" w:ascii="仿宋" w:hAnsi="仿宋" w:eastAsia="仿宋"/>
          <w:color w:val="auto"/>
          <w:sz w:val="30"/>
          <w:szCs w:val="30"/>
          <w:lang w:val="en-US" w:eastAsia="zh-CN"/>
        </w:rPr>
        <w:t>5</w:t>
      </w:r>
      <w:r>
        <w:rPr>
          <w:rFonts w:hint="eastAsia" w:ascii="仿宋" w:hAnsi="仿宋" w:eastAsia="仿宋"/>
          <w:color w:val="auto"/>
          <w:sz w:val="30"/>
          <w:szCs w:val="30"/>
        </w:rPr>
        <w:t>日</w:t>
      </w:r>
    </w:p>
    <w:sectPr>
      <w:footerReference r:id="rId3" w:type="default"/>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FZXBSJW--GB1-0">
    <w:altName w:val="Times New Roman"/>
    <w:panose1 w:val="00000000000000000000"/>
    <w:charset w:val="00"/>
    <w:family w:val="roman"/>
    <w:pitch w:val="default"/>
    <w:sig w:usb0="00000000" w:usb1="00000000" w:usb2="00000000"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4738729"/>
    </w:sdtPr>
    <w:sdtContent>
      <w:sdt>
        <w:sdtPr>
          <w:id w:val="1728636285"/>
        </w:sdtPr>
        <w:sdtContent>
          <w:p>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10</w:t>
            </w:r>
            <w:r>
              <w:rPr>
                <w:b/>
                <w:bCs/>
                <w:sz w:val="24"/>
                <w:szCs w:val="24"/>
              </w:rPr>
              <w:fldChar w:fldCharType="end"/>
            </w:r>
          </w:p>
        </w:sdtContent>
      </w:sdt>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kMzY0YmNiMTY2ZGJkYTg2ZGQ5MTBmNDY0NTNjZjgifQ=="/>
  </w:docVars>
  <w:rsids>
    <w:rsidRoot w:val="00F22B09"/>
    <w:rsid w:val="0006451B"/>
    <w:rsid w:val="00065D9E"/>
    <w:rsid w:val="00066B38"/>
    <w:rsid w:val="00091227"/>
    <w:rsid w:val="000A4E4B"/>
    <w:rsid w:val="000B35D9"/>
    <w:rsid w:val="000D5085"/>
    <w:rsid w:val="000E5D78"/>
    <w:rsid w:val="000F2DCB"/>
    <w:rsid w:val="001010E7"/>
    <w:rsid w:val="00115653"/>
    <w:rsid w:val="00116782"/>
    <w:rsid w:val="001313B6"/>
    <w:rsid w:val="00144790"/>
    <w:rsid w:val="00163D43"/>
    <w:rsid w:val="00164C06"/>
    <w:rsid w:val="00165931"/>
    <w:rsid w:val="001775D2"/>
    <w:rsid w:val="001A0FB4"/>
    <w:rsid w:val="001B2996"/>
    <w:rsid w:val="001B6591"/>
    <w:rsid w:val="001B6B9D"/>
    <w:rsid w:val="001C456E"/>
    <w:rsid w:val="001E33BD"/>
    <w:rsid w:val="001F649F"/>
    <w:rsid w:val="00207994"/>
    <w:rsid w:val="00220F06"/>
    <w:rsid w:val="00246808"/>
    <w:rsid w:val="00246CDB"/>
    <w:rsid w:val="00270126"/>
    <w:rsid w:val="00285B5B"/>
    <w:rsid w:val="002B4765"/>
    <w:rsid w:val="002E21B8"/>
    <w:rsid w:val="002E2E67"/>
    <w:rsid w:val="002F0689"/>
    <w:rsid w:val="002F3D03"/>
    <w:rsid w:val="002F697D"/>
    <w:rsid w:val="0030786D"/>
    <w:rsid w:val="0031527D"/>
    <w:rsid w:val="00316E0B"/>
    <w:rsid w:val="003260A6"/>
    <w:rsid w:val="0034006A"/>
    <w:rsid w:val="00340E9C"/>
    <w:rsid w:val="00341076"/>
    <w:rsid w:val="00352FB1"/>
    <w:rsid w:val="003553B8"/>
    <w:rsid w:val="003627AB"/>
    <w:rsid w:val="003710DD"/>
    <w:rsid w:val="00377DB5"/>
    <w:rsid w:val="003B6033"/>
    <w:rsid w:val="003C55BC"/>
    <w:rsid w:val="003F47FB"/>
    <w:rsid w:val="003F5CF5"/>
    <w:rsid w:val="003F6D80"/>
    <w:rsid w:val="00430863"/>
    <w:rsid w:val="004353D1"/>
    <w:rsid w:val="00450309"/>
    <w:rsid w:val="00452449"/>
    <w:rsid w:val="004664E6"/>
    <w:rsid w:val="00475F93"/>
    <w:rsid w:val="00480C38"/>
    <w:rsid w:val="004869CD"/>
    <w:rsid w:val="00487C5C"/>
    <w:rsid w:val="00496572"/>
    <w:rsid w:val="004B1C1D"/>
    <w:rsid w:val="00515B22"/>
    <w:rsid w:val="00532C60"/>
    <w:rsid w:val="005527E2"/>
    <w:rsid w:val="0056415B"/>
    <w:rsid w:val="005747FD"/>
    <w:rsid w:val="0057709A"/>
    <w:rsid w:val="0058284B"/>
    <w:rsid w:val="005A624A"/>
    <w:rsid w:val="005C00DC"/>
    <w:rsid w:val="005D419E"/>
    <w:rsid w:val="005D5BAD"/>
    <w:rsid w:val="005E4132"/>
    <w:rsid w:val="005F6D80"/>
    <w:rsid w:val="00614841"/>
    <w:rsid w:val="0061671B"/>
    <w:rsid w:val="006451A8"/>
    <w:rsid w:val="0067170F"/>
    <w:rsid w:val="006767A1"/>
    <w:rsid w:val="00681574"/>
    <w:rsid w:val="006879F6"/>
    <w:rsid w:val="00693087"/>
    <w:rsid w:val="006A2E77"/>
    <w:rsid w:val="006C01A3"/>
    <w:rsid w:val="006E311A"/>
    <w:rsid w:val="006E439D"/>
    <w:rsid w:val="006F2EDA"/>
    <w:rsid w:val="006F6602"/>
    <w:rsid w:val="0070285F"/>
    <w:rsid w:val="00703AC0"/>
    <w:rsid w:val="00723DB3"/>
    <w:rsid w:val="0073197E"/>
    <w:rsid w:val="007410E1"/>
    <w:rsid w:val="00744146"/>
    <w:rsid w:val="00746D9A"/>
    <w:rsid w:val="007526E9"/>
    <w:rsid w:val="00762C2C"/>
    <w:rsid w:val="0077323C"/>
    <w:rsid w:val="0079625B"/>
    <w:rsid w:val="007B610F"/>
    <w:rsid w:val="007C13A7"/>
    <w:rsid w:val="007D219B"/>
    <w:rsid w:val="007E7512"/>
    <w:rsid w:val="007E7CBC"/>
    <w:rsid w:val="00810E7F"/>
    <w:rsid w:val="00817777"/>
    <w:rsid w:val="008201A9"/>
    <w:rsid w:val="0085125B"/>
    <w:rsid w:val="00864A35"/>
    <w:rsid w:val="00873C4F"/>
    <w:rsid w:val="00892322"/>
    <w:rsid w:val="008A1D52"/>
    <w:rsid w:val="008D18F7"/>
    <w:rsid w:val="008E2FDC"/>
    <w:rsid w:val="008E67BA"/>
    <w:rsid w:val="00901BD6"/>
    <w:rsid w:val="00930DBD"/>
    <w:rsid w:val="00935589"/>
    <w:rsid w:val="00945531"/>
    <w:rsid w:val="00977081"/>
    <w:rsid w:val="0099042B"/>
    <w:rsid w:val="009A6F30"/>
    <w:rsid w:val="009B1899"/>
    <w:rsid w:val="009B18EF"/>
    <w:rsid w:val="009C47A6"/>
    <w:rsid w:val="009C7070"/>
    <w:rsid w:val="009D1AC5"/>
    <w:rsid w:val="009E2E08"/>
    <w:rsid w:val="00A05DC5"/>
    <w:rsid w:val="00A1199E"/>
    <w:rsid w:val="00A2152D"/>
    <w:rsid w:val="00A3202A"/>
    <w:rsid w:val="00A36C1E"/>
    <w:rsid w:val="00A432A3"/>
    <w:rsid w:val="00A44742"/>
    <w:rsid w:val="00A536D8"/>
    <w:rsid w:val="00A570A4"/>
    <w:rsid w:val="00A9491D"/>
    <w:rsid w:val="00AA0F20"/>
    <w:rsid w:val="00AA4685"/>
    <w:rsid w:val="00AA5BFD"/>
    <w:rsid w:val="00AC3E1F"/>
    <w:rsid w:val="00AC6B58"/>
    <w:rsid w:val="00AD2DDC"/>
    <w:rsid w:val="00AD3A97"/>
    <w:rsid w:val="00AF31AF"/>
    <w:rsid w:val="00B1614F"/>
    <w:rsid w:val="00B3539C"/>
    <w:rsid w:val="00B40B5D"/>
    <w:rsid w:val="00B428CB"/>
    <w:rsid w:val="00BA79FE"/>
    <w:rsid w:val="00BD7BA1"/>
    <w:rsid w:val="00BE78DC"/>
    <w:rsid w:val="00BF051A"/>
    <w:rsid w:val="00BF5732"/>
    <w:rsid w:val="00C3518A"/>
    <w:rsid w:val="00C55FEC"/>
    <w:rsid w:val="00C63A9C"/>
    <w:rsid w:val="00C66224"/>
    <w:rsid w:val="00C66984"/>
    <w:rsid w:val="00C66CE5"/>
    <w:rsid w:val="00C733AB"/>
    <w:rsid w:val="00C76925"/>
    <w:rsid w:val="00CA09A6"/>
    <w:rsid w:val="00CA4CD2"/>
    <w:rsid w:val="00CF3639"/>
    <w:rsid w:val="00D11B78"/>
    <w:rsid w:val="00D2672A"/>
    <w:rsid w:val="00D47D6D"/>
    <w:rsid w:val="00D5051E"/>
    <w:rsid w:val="00D53EA1"/>
    <w:rsid w:val="00D5697C"/>
    <w:rsid w:val="00D60697"/>
    <w:rsid w:val="00D72BEE"/>
    <w:rsid w:val="00D81857"/>
    <w:rsid w:val="00D948CB"/>
    <w:rsid w:val="00DB14F2"/>
    <w:rsid w:val="00DC228E"/>
    <w:rsid w:val="00DF59D5"/>
    <w:rsid w:val="00E06CF6"/>
    <w:rsid w:val="00E06DFE"/>
    <w:rsid w:val="00E17A76"/>
    <w:rsid w:val="00E30CE8"/>
    <w:rsid w:val="00E60199"/>
    <w:rsid w:val="00E65272"/>
    <w:rsid w:val="00E67B8F"/>
    <w:rsid w:val="00E7051A"/>
    <w:rsid w:val="00E8717C"/>
    <w:rsid w:val="00EA36C0"/>
    <w:rsid w:val="00EB5C93"/>
    <w:rsid w:val="00ED2918"/>
    <w:rsid w:val="00ED2F4B"/>
    <w:rsid w:val="00ED33E3"/>
    <w:rsid w:val="00EF46F1"/>
    <w:rsid w:val="00F06749"/>
    <w:rsid w:val="00F079C0"/>
    <w:rsid w:val="00F22B09"/>
    <w:rsid w:val="00F306AF"/>
    <w:rsid w:val="00F728FE"/>
    <w:rsid w:val="00F73394"/>
    <w:rsid w:val="00F87631"/>
    <w:rsid w:val="00F91DC0"/>
    <w:rsid w:val="00FB5032"/>
    <w:rsid w:val="00FC74AD"/>
    <w:rsid w:val="00FE16B3"/>
    <w:rsid w:val="00FE47D0"/>
    <w:rsid w:val="01052188"/>
    <w:rsid w:val="01A4383A"/>
    <w:rsid w:val="030F5AC4"/>
    <w:rsid w:val="03944361"/>
    <w:rsid w:val="03B72EC1"/>
    <w:rsid w:val="068D5EBC"/>
    <w:rsid w:val="077B0FC4"/>
    <w:rsid w:val="0895034E"/>
    <w:rsid w:val="093A7A52"/>
    <w:rsid w:val="097D7A06"/>
    <w:rsid w:val="09DA2DFE"/>
    <w:rsid w:val="0A8D6878"/>
    <w:rsid w:val="0A8E49F1"/>
    <w:rsid w:val="0AC70FA1"/>
    <w:rsid w:val="0B623B3B"/>
    <w:rsid w:val="0D9F46F8"/>
    <w:rsid w:val="0E3A1B78"/>
    <w:rsid w:val="1189278D"/>
    <w:rsid w:val="13487377"/>
    <w:rsid w:val="13DE5B58"/>
    <w:rsid w:val="14E162E6"/>
    <w:rsid w:val="16454815"/>
    <w:rsid w:val="16853CAA"/>
    <w:rsid w:val="168B4D1F"/>
    <w:rsid w:val="17014273"/>
    <w:rsid w:val="17263809"/>
    <w:rsid w:val="17B661D7"/>
    <w:rsid w:val="17C52D61"/>
    <w:rsid w:val="1A7C5F3D"/>
    <w:rsid w:val="1B077712"/>
    <w:rsid w:val="1BAD1380"/>
    <w:rsid w:val="1BCD48DA"/>
    <w:rsid w:val="1CBC0BD7"/>
    <w:rsid w:val="1D642B37"/>
    <w:rsid w:val="1DC5634E"/>
    <w:rsid w:val="1E480F24"/>
    <w:rsid w:val="1FC35BA0"/>
    <w:rsid w:val="20587DDA"/>
    <w:rsid w:val="21763661"/>
    <w:rsid w:val="221A585C"/>
    <w:rsid w:val="22824C0E"/>
    <w:rsid w:val="241F0CAC"/>
    <w:rsid w:val="24E050B2"/>
    <w:rsid w:val="259605F3"/>
    <w:rsid w:val="28520641"/>
    <w:rsid w:val="2940493E"/>
    <w:rsid w:val="2B6152B4"/>
    <w:rsid w:val="2CB21569"/>
    <w:rsid w:val="2D270C2D"/>
    <w:rsid w:val="2DC2671A"/>
    <w:rsid w:val="2DDE64D3"/>
    <w:rsid w:val="2DEF79C8"/>
    <w:rsid w:val="2EB536D8"/>
    <w:rsid w:val="2ED05011"/>
    <w:rsid w:val="30455DEB"/>
    <w:rsid w:val="304B0658"/>
    <w:rsid w:val="30CF1D0C"/>
    <w:rsid w:val="3152520E"/>
    <w:rsid w:val="321915EA"/>
    <w:rsid w:val="33B83C2C"/>
    <w:rsid w:val="34894759"/>
    <w:rsid w:val="34DB19BE"/>
    <w:rsid w:val="35117E78"/>
    <w:rsid w:val="353B0D6E"/>
    <w:rsid w:val="361018AE"/>
    <w:rsid w:val="361A0679"/>
    <w:rsid w:val="36E500C7"/>
    <w:rsid w:val="36E6712C"/>
    <w:rsid w:val="38581931"/>
    <w:rsid w:val="38DA258E"/>
    <w:rsid w:val="396827F9"/>
    <w:rsid w:val="3A1F19CA"/>
    <w:rsid w:val="3B083765"/>
    <w:rsid w:val="3C2B3DF9"/>
    <w:rsid w:val="3EA67082"/>
    <w:rsid w:val="3EFA53E4"/>
    <w:rsid w:val="3F5034CC"/>
    <w:rsid w:val="40616437"/>
    <w:rsid w:val="41FE4420"/>
    <w:rsid w:val="436049F3"/>
    <w:rsid w:val="454B624B"/>
    <w:rsid w:val="45843AB1"/>
    <w:rsid w:val="459F16F1"/>
    <w:rsid w:val="46537607"/>
    <w:rsid w:val="47121CA4"/>
    <w:rsid w:val="47C20CC9"/>
    <w:rsid w:val="48177A23"/>
    <w:rsid w:val="482B01E3"/>
    <w:rsid w:val="497B7193"/>
    <w:rsid w:val="498634F9"/>
    <w:rsid w:val="4AAA26E5"/>
    <w:rsid w:val="4B2212E9"/>
    <w:rsid w:val="4C4815CD"/>
    <w:rsid w:val="4C4B747B"/>
    <w:rsid w:val="4C784DE8"/>
    <w:rsid w:val="4D4E1A7A"/>
    <w:rsid w:val="50DA6933"/>
    <w:rsid w:val="5170788D"/>
    <w:rsid w:val="51845FD8"/>
    <w:rsid w:val="5272350A"/>
    <w:rsid w:val="535E3DD5"/>
    <w:rsid w:val="54F4210F"/>
    <w:rsid w:val="576023CA"/>
    <w:rsid w:val="57C15716"/>
    <w:rsid w:val="589703AF"/>
    <w:rsid w:val="58A61818"/>
    <w:rsid w:val="5A3E3CD2"/>
    <w:rsid w:val="5B061782"/>
    <w:rsid w:val="5B123195"/>
    <w:rsid w:val="5B971EE7"/>
    <w:rsid w:val="5BFB2AE9"/>
    <w:rsid w:val="5C9F4904"/>
    <w:rsid w:val="5CDC65CD"/>
    <w:rsid w:val="5CE10DCF"/>
    <w:rsid w:val="5E70428D"/>
    <w:rsid w:val="5E9F1849"/>
    <w:rsid w:val="5F9516CD"/>
    <w:rsid w:val="5FC42639"/>
    <w:rsid w:val="5FE478F7"/>
    <w:rsid w:val="60CC028A"/>
    <w:rsid w:val="61C80A51"/>
    <w:rsid w:val="61FC64E7"/>
    <w:rsid w:val="62CC27C3"/>
    <w:rsid w:val="63FA16A0"/>
    <w:rsid w:val="670953FD"/>
    <w:rsid w:val="686B1BC8"/>
    <w:rsid w:val="69A21C49"/>
    <w:rsid w:val="69B8128A"/>
    <w:rsid w:val="6A1F7658"/>
    <w:rsid w:val="6AA94932"/>
    <w:rsid w:val="70412D2A"/>
    <w:rsid w:val="70BD7438"/>
    <w:rsid w:val="71A37DA0"/>
    <w:rsid w:val="720F781E"/>
    <w:rsid w:val="73C5532B"/>
    <w:rsid w:val="742D66FB"/>
    <w:rsid w:val="74DB0632"/>
    <w:rsid w:val="75806C14"/>
    <w:rsid w:val="76441033"/>
    <w:rsid w:val="76AB3D5B"/>
    <w:rsid w:val="7756322B"/>
    <w:rsid w:val="77E5570B"/>
    <w:rsid w:val="78C711F9"/>
    <w:rsid w:val="7A0F1F5E"/>
    <w:rsid w:val="7A441EF9"/>
    <w:rsid w:val="7CD82D4F"/>
    <w:rsid w:val="7D75290E"/>
    <w:rsid w:val="7FE74D2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9"/>
    <w:pPr>
      <w:keepNext/>
      <w:keepLines/>
      <w:spacing w:before="260" w:after="260" w:line="416" w:lineRule="auto"/>
      <w:outlineLvl w:val="1"/>
    </w:pPr>
    <w:rPr>
      <w:rFonts w:ascii="Cambria" w:hAnsi="Cambria"/>
      <w:b/>
      <w:bCs/>
      <w:szCs w:val="32"/>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keepNext w:val="0"/>
      <w:keepLines w:val="0"/>
      <w:widowControl w:val="0"/>
      <w:suppressLineNumbers w:val="0"/>
      <w:spacing w:before="0" w:beforeAutospacing="0" w:after="0" w:afterAutospacing="0" w:line="560" w:lineRule="exact"/>
      <w:ind w:left="0" w:right="0" w:firstLine="420" w:firstLineChars="200"/>
      <w:jc w:val="both"/>
    </w:pPr>
    <w:rPr>
      <w:rFonts w:hint="default" w:ascii="Calibri" w:hAnsi="Calibri" w:eastAsia="仿宋" w:cs="Times New Roman"/>
      <w:kern w:val="2"/>
      <w:sz w:val="32"/>
      <w:szCs w:val="32"/>
      <w:lang w:val="en-US" w:eastAsia="zh-CN" w:bidi="ar"/>
    </w:rPr>
  </w:style>
  <w:style w:type="paragraph" w:styleId="4">
    <w:name w:val="Balloon Text"/>
    <w:basedOn w:val="1"/>
    <w:link w:val="11"/>
    <w:autoRedefine/>
    <w:semiHidden/>
    <w:unhideWhenUsed/>
    <w:qFormat/>
    <w:uiPriority w:val="99"/>
    <w:rPr>
      <w:sz w:val="18"/>
      <w:szCs w:val="18"/>
    </w:rPr>
  </w:style>
  <w:style w:type="paragraph" w:styleId="5">
    <w:name w:val="footer"/>
    <w:basedOn w:val="1"/>
    <w:link w:val="13"/>
    <w:autoRedefine/>
    <w:unhideWhenUsed/>
    <w:qFormat/>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Default"/>
    <w:autoRedefine/>
    <w:qFormat/>
    <w:uiPriority w:val="0"/>
    <w:pPr>
      <w:widowControl w:val="0"/>
      <w:autoSpaceDE w:val="0"/>
      <w:autoSpaceDN w:val="0"/>
      <w:adjustRightInd w:val="0"/>
    </w:pPr>
    <w:rPr>
      <w:rFonts w:ascii="仿宋_GB2312" w:hAnsi="仿宋_GB2312" w:eastAsia="仿宋_GB2312" w:cs="Times New Roman"/>
      <w:color w:val="000000"/>
      <w:sz w:val="24"/>
      <w:szCs w:val="22"/>
      <w:lang w:val="en-US" w:eastAsia="zh-CN" w:bidi="ar-SA"/>
    </w:rPr>
  </w:style>
  <w:style w:type="paragraph" w:styleId="10">
    <w:name w:val="List Paragraph"/>
    <w:basedOn w:val="1"/>
    <w:autoRedefine/>
    <w:qFormat/>
    <w:uiPriority w:val="34"/>
    <w:pPr>
      <w:ind w:firstLine="420" w:firstLineChars="200"/>
    </w:pPr>
  </w:style>
  <w:style w:type="character" w:customStyle="1" w:styleId="11">
    <w:name w:val="批注框文本 Char"/>
    <w:basedOn w:val="8"/>
    <w:link w:val="4"/>
    <w:autoRedefine/>
    <w:semiHidden/>
    <w:qFormat/>
    <w:uiPriority w:val="99"/>
    <w:rPr>
      <w:rFonts w:ascii="Times New Roman" w:hAnsi="Times New Roman" w:eastAsia="宋体" w:cs="Times New Roman"/>
      <w:kern w:val="2"/>
      <w:sz w:val="18"/>
      <w:szCs w:val="18"/>
    </w:rPr>
  </w:style>
  <w:style w:type="character" w:customStyle="1" w:styleId="12">
    <w:name w:val="页眉 Char"/>
    <w:basedOn w:val="8"/>
    <w:link w:val="6"/>
    <w:autoRedefine/>
    <w:qFormat/>
    <w:uiPriority w:val="99"/>
    <w:rPr>
      <w:rFonts w:ascii="Times New Roman" w:hAnsi="Times New Roman" w:eastAsia="宋体" w:cs="Times New Roman"/>
      <w:kern w:val="2"/>
      <w:sz w:val="18"/>
      <w:szCs w:val="18"/>
    </w:rPr>
  </w:style>
  <w:style w:type="character" w:customStyle="1" w:styleId="13">
    <w:name w:val="页脚 Char"/>
    <w:basedOn w:val="8"/>
    <w:link w:val="5"/>
    <w:autoRedefine/>
    <w:qFormat/>
    <w:uiPriority w:val="99"/>
    <w:rPr>
      <w:rFonts w:ascii="Times New Roman" w:hAnsi="Times New Roman" w:eastAsia="宋体" w:cs="Times New Roman"/>
      <w:kern w:val="2"/>
      <w:sz w:val="18"/>
      <w:szCs w:val="18"/>
    </w:rPr>
  </w:style>
  <w:style w:type="character" w:customStyle="1" w:styleId="14">
    <w:name w:val="fontstyle01"/>
    <w:basedOn w:val="8"/>
    <w:autoRedefine/>
    <w:qFormat/>
    <w:uiPriority w:val="0"/>
    <w:rPr>
      <w:rFonts w:hint="default" w:ascii="FZXBSJW--GB1-0" w:hAnsi="FZXBSJW--GB1-0"/>
      <w:color w:val="000000"/>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5292</Words>
  <Characters>5421</Characters>
  <Lines>39</Lines>
  <Paragraphs>11</Paragraphs>
  <TotalTime>38</TotalTime>
  <ScaleCrop>false</ScaleCrop>
  <LinksUpToDate>false</LinksUpToDate>
  <CharactersWithSpaces>5486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2022-12-11T04:11:00Z</dcterms:created>
  <dc:creator>Administrator</dc:creator>
  <cp:lastModifiedBy>四爷</cp:lastModifiedBy>
  <cp:lastPrinted>2024-01-04T01:33:00Z</cp:lastPrinted>
  <dcterms:modified xsi:type="dcterms:W3CDTF">2024-01-05T00:52:48Z</dcterms:modified>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C762989125064ADC817B86E1928A0AF6_13</vt:lpwstr>
  </property>
</Properties>
</file>